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E9" w:rsidRDefault="00A85C72" w:rsidP="0070370F">
      <w:pPr>
        <w:pStyle w:val="a3"/>
        <w:jc w:val="right"/>
      </w:pPr>
      <w:r w:rsidRPr="00A85C72">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207pt;margin-top:2.65pt;width:37.1pt;height:43.1pt;z-index:251657216"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7" o:title=""/>
            <w10:wrap type="tight"/>
          </v:shape>
          <o:OLEObject Type="Embed" ProgID="CorelDRAW.Graphic.11" ShapeID="_x0000_s1029" DrawAspect="Content" ObjectID="_1651567045" r:id="rId8"/>
        </w:pict>
      </w:r>
    </w:p>
    <w:p w:rsidR="00E272E9" w:rsidRDefault="00E272E9">
      <w:pPr>
        <w:pStyle w:val="a3"/>
      </w:pPr>
    </w:p>
    <w:p w:rsidR="00E272E9" w:rsidRDefault="00E272E9">
      <w:pPr>
        <w:pStyle w:val="a3"/>
      </w:pPr>
    </w:p>
    <w:p w:rsidR="00E272E9" w:rsidRDefault="008A4741">
      <w:pPr>
        <w:jc w:val="center"/>
        <w:rPr>
          <w:b/>
          <w:sz w:val="28"/>
        </w:rPr>
      </w:pPr>
      <w:r>
        <w:rPr>
          <w:b/>
          <w:sz w:val="28"/>
        </w:rPr>
        <w:t>АДМИНИСТРАЦИЯ</w:t>
      </w:r>
      <w:r w:rsidR="00E272E9">
        <w:rPr>
          <w:b/>
          <w:sz w:val="28"/>
        </w:rPr>
        <w:t xml:space="preserve"> ЧАИНСКОГО РАЙОНА</w:t>
      </w:r>
    </w:p>
    <w:p w:rsidR="00E272E9" w:rsidRDefault="00E272E9">
      <w:pPr>
        <w:jc w:val="center"/>
        <w:rPr>
          <w:b/>
          <w:sz w:val="24"/>
        </w:rPr>
      </w:pPr>
    </w:p>
    <w:p w:rsidR="00E272E9" w:rsidRDefault="00E272E9">
      <w:pPr>
        <w:pStyle w:val="1"/>
        <w:rPr>
          <w:sz w:val="16"/>
        </w:rPr>
      </w:pPr>
      <w:r>
        <w:t>ПОСТАНОВЛЕНИЕ</w:t>
      </w:r>
    </w:p>
    <w:p w:rsidR="00E272E9" w:rsidRPr="007C1C83" w:rsidRDefault="00E272E9">
      <w:pPr>
        <w:jc w:val="center"/>
        <w:rPr>
          <w:b/>
          <w:sz w:val="24"/>
          <w:szCs w:val="24"/>
        </w:rPr>
      </w:pPr>
    </w:p>
    <w:tbl>
      <w:tblPr>
        <w:tblW w:w="0" w:type="auto"/>
        <w:tblLayout w:type="fixed"/>
        <w:tblLook w:val="0000"/>
      </w:tblPr>
      <w:tblGrid>
        <w:gridCol w:w="3379"/>
        <w:gridCol w:w="2541"/>
        <w:gridCol w:w="3544"/>
      </w:tblGrid>
      <w:tr w:rsidR="00E272E9" w:rsidRPr="007C1C83" w:rsidTr="005F617C">
        <w:tc>
          <w:tcPr>
            <w:tcW w:w="3379" w:type="dxa"/>
            <w:tcBorders>
              <w:top w:val="nil"/>
              <w:left w:val="nil"/>
              <w:bottom w:val="nil"/>
              <w:right w:val="nil"/>
            </w:tcBorders>
          </w:tcPr>
          <w:p w:rsidR="00E272E9" w:rsidRPr="007C1C83" w:rsidRDefault="005F617C" w:rsidP="00D4490A">
            <w:pPr>
              <w:jc w:val="both"/>
              <w:rPr>
                <w:sz w:val="24"/>
                <w:szCs w:val="24"/>
              </w:rPr>
            </w:pPr>
            <w:r>
              <w:rPr>
                <w:sz w:val="24"/>
                <w:szCs w:val="24"/>
              </w:rPr>
              <w:t>15</w:t>
            </w:r>
            <w:r w:rsidR="00E272E9" w:rsidRPr="007C1C83">
              <w:rPr>
                <w:sz w:val="24"/>
                <w:szCs w:val="24"/>
              </w:rPr>
              <w:t>.</w:t>
            </w:r>
            <w:r w:rsidR="002F1907">
              <w:rPr>
                <w:sz w:val="24"/>
                <w:szCs w:val="24"/>
              </w:rPr>
              <w:t>05</w:t>
            </w:r>
            <w:r w:rsidR="0055429C" w:rsidRPr="007C1C83">
              <w:rPr>
                <w:sz w:val="24"/>
                <w:szCs w:val="24"/>
              </w:rPr>
              <w:t>.20</w:t>
            </w:r>
            <w:r w:rsidR="002F1907">
              <w:rPr>
                <w:sz w:val="24"/>
                <w:szCs w:val="24"/>
              </w:rPr>
              <w:t>20</w:t>
            </w:r>
          </w:p>
        </w:tc>
        <w:tc>
          <w:tcPr>
            <w:tcW w:w="2541" w:type="dxa"/>
            <w:tcBorders>
              <w:top w:val="nil"/>
              <w:left w:val="nil"/>
              <w:bottom w:val="nil"/>
              <w:right w:val="nil"/>
            </w:tcBorders>
          </w:tcPr>
          <w:p w:rsidR="00E272E9" w:rsidRPr="007C1C83" w:rsidRDefault="00E272E9">
            <w:pPr>
              <w:jc w:val="center"/>
              <w:rPr>
                <w:sz w:val="24"/>
                <w:szCs w:val="24"/>
              </w:rPr>
            </w:pPr>
          </w:p>
        </w:tc>
        <w:tc>
          <w:tcPr>
            <w:tcW w:w="3544" w:type="dxa"/>
            <w:tcBorders>
              <w:top w:val="nil"/>
              <w:left w:val="nil"/>
              <w:bottom w:val="nil"/>
              <w:right w:val="nil"/>
            </w:tcBorders>
          </w:tcPr>
          <w:p w:rsidR="00E272E9" w:rsidRPr="007C1C83" w:rsidRDefault="00E272E9" w:rsidP="005F617C">
            <w:pPr>
              <w:jc w:val="right"/>
              <w:rPr>
                <w:sz w:val="24"/>
                <w:szCs w:val="24"/>
              </w:rPr>
            </w:pPr>
            <w:r w:rsidRPr="007C1C83">
              <w:rPr>
                <w:sz w:val="24"/>
                <w:szCs w:val="24"/>
              </w:rPr>
              <w:t>№</w:t>
            </w:r>
            <w:r w:rsidR="007A5C28">
              <w:rPr>
                <w:sz w:val="24"/>
                <w:szCs w:val="24"/>
              </w:rPr>
              <w:t xml:space="preserve"> </w:t>
            </w:r>
            <w:r w:rsidR="005F617C">
              <w:rPr>
                <w:sz w:val="24"/>
                <w:szCs w:val="24"/>
              </w:rPr>
              <w:t>139</w:t>
            </w:r>
            <w:r w:rsidR="00925455" w:rsidRPr="007C1C83">
              <w:rPr>
                <w:sz w:val="24"/>
                <w:szCs w:val="24"/>
              </w:rPr>
              <w:t xml:space="preserve"> </w:t>
            </w:r>
          </w:p>
        </w:tc>
      </w:tr>
    </w:tbl>
    <w:p w:rsidR="00E272E9" w:rsidRPr="007C1C83" w:rsidRDefault="00E272E9">
      <w:pPr>
        <w:jc w:val="center"/>
        <w:rPr>
          <w:sz w:val="24"/>
          <w:szCs w:val="24"/>
        </w:rPr>
      </w:pPr>
    </w:p>
    <w:tbl>
      <w:tblPr>
        <w:tblW w:w="0" w:type="auto"/>
        <w:tblInd w:w="-34" w:type="dxa"/>
        <w:tblLayout w:type="fixed"/>
        <w:tblLook w:val="0000"/>
      </w:tblPr>
      <w:tblGrid>
        <w:gridCol w:w="4395"/>
      </w:tblGrid>
      <w:tr w:rsidR="00E272E9" w:rsidRPr="007C1C83" w:rsidTr="00127A12">
        <w:tc>
          <w:tcPr>
            <w:tcW w:w="4395" w:type="dxa"/>
          </w:tcPr>
          <w:p w:rsidR="00E272E9" w:rsidRPr="007C1C83" w:rsidRDefault="00182862" w:rsidP="002F1907">
            <w:pPr>
              <w:jc w:val="both"/>
              <w:rPr>
                <w:sz w:val="24"/>
                <w:szCs w:val="24"/>
              </w:rPr>
            </w:pPr>
            <w:r w:rsidRPr="007C1C83">
              <w:rPr>
                <w:sz w:val="24"/>
                <w:szCs w:val="24"/>
              </w:rPr>
              <w:t>О</w:t>
            </w:r>
            <w:r w:rsidR="009E4D2E" w:rsidRPr="007C1C83">
              <w:rPr>
                <w:sz w:val="24"/>
                <w:szCs w:val="24"/>
              </w:rPr>
              <w:t xml:space="preserve"> </w:t>
            </w:r>
            <w:r w:rsidR="001D11D8" w:rsidRPr="007C1C83">
              <w:rPr>
                <w:sz w:val="24"/>
                <w:szCs w:val="24"/>
              </w:rPr>
              <w:t xml:space="preserve">внесении изменений в постановление Администрации Чаинского района от </w:t>
            </w:r>
            <w:r w:rsidR="002F1907">
              <w:rPr>
                <w:sz w:val="24"/>
                <w:szCs w:val="24"/>
              </w:rPr>
              <w:t>25</w:t>
            </w:r>
            <w:r w:rsidR="001D11D8" w:rsidRPr="007C1C83">
              <w:rPr>
                <w:sz w:val="24"/>
                <w:szCs w:val="24"/>
              </w:rPr>
              <w:t>.</w:t>
            </w:r>
            <w:r w:rsidR="002F1907">
              <w:rPr>
                <w:sz w:val="24"/>
                <w:szCs w:val="24"/>
              </w:rPr>
              <w:t>1</w:t>
            </w:r>
            <w:r w:rsidR="00FA4086">
              <w:rPr>
                <w:sz w:val="24"/>
                <w:szCs w:val="24"/>
              </w:rPr>
              <w:t>1</w:t>
            </w:r>
            <w:r w:rsidR="001D11D8" w:rsidRPr="007C1C83">
              <w:rPr>
                <w:sz w:val="24"/>
                <w:szCs w:val="24"/>
              </w:rPr>
              <w:t>.201</w:t>
            </w:r>
            <w:r w:rsidR="002F1907">
              <w:rPr>
                <w:sz w:val="24"/>
                <w:szCs w:val="24"/>
              </w:rPr>
              <w:t>9</w:t>
            </w:r>
            <w:r w:rsidR="001D11D8" w:rsidRPr="007C1C83">
              <w:rPr>
                <w:sz w:val="24"/>
                <w:szCs w:val="24"/>
              </w:rPr>
              <w:t xml:space="preserve"> № </w:t>
            </w:r>
            <w:r w:rsidR="002F1907">
              <w:rPr>
                <w:sz w:val="24"/>
                <w:szCs w:val="24"/>
              </w:rPr>
              <w:t>426</w:t>
            </w:r>
            <w:r w:rsidR="001D11D8" w:rsidRPr="007C1C83">
              <w:rPr>
                <w:sz w:val="24"/>
                <w:szCs w:val="24"/>
              </w:rPr>
              <w:t xml:space="preserve">  «Об </w:t>
            </w:r>
            <w:r w:rsidR="007C1C83" w:rsidRPr="007C1C83">
              <w:rPr>
                <w:sz w:val="24"/>
                <w:szCs w:val="24"/>
              </w:rPr>
              <w:t xml:space="preserve">утверждении </w:t>
            </w:r>
            <w:r w:rsidR="00FA4086">
              <w:rPr>
                <w:sz w:val="24"/>
                <w:szCs w:val="24"/>
              </w:rPr>
              <w:t xml:space="preserve">ведомственной целевой </w:t>
            </w:r>
            <w:r w:rsidR="007C1C83" w:rsidRPr="007C1C83">
              <w:rPr>
                <w:sz w:val="24"/>
                <w:szCs w:val="24"/>
              </w:rPr>
              <w:t>программы</w:t>
            </w:r>
            <w:r w:rsidR="00FA4086">
              <w:rPr>
                <w:sz w:val="24"/>
                <w:szCs w:val="24"/>
              </w:rPr>
              <w:t xml:space="preserve"> муниципального образования «Чаинский район» </w:t>
            </w:r>
            <w:r w:rsidR="007C1C83" w:rsidRPr="007C1C83">
              <w:rPr>
                <w:sz w:val="24"/>
                <w:szCs w:val="24"/>
              </w:rPr>
              <w:t>«Развитие газоснабжения и газификации Чаинского района</w:t>
            </w:r>
            <w:r w:rsidR="00547771">
              <w:rPr>
                <w:sz w:val="24"/>
                <w:szCs w:val="24"/>
              </w:rPr>
              <w:t xml:space="preserve"> на 20</w:t>
            </w:r>
            <w:r w:rsidR="002F1907">
              <w:rPr>
                <w:sz w:val="24"/>
                <w:szCs w:val="24"/>
              </w:rPr>
              <w:t>20</w:t>
            </w:r>
            <w:r w:rsidR="00547771">
              <w:rPr>
                <w:sz w:val="24"/>
                <w:szCs w:val="24"/>
              </w:rPr>
              <w:t>-20</w:t>
            </w:r>
            <w:r w:rsidR="002F1907">
              <w:rPr>
                <w:sz w:val="24"/>
                <w:szCs w:val="24"/>
              </w:rPr>
              <w:t>22</w:t>
            </w:r>
            <w:r w:rsidR="00547771">
              <w:rPr>
                <w:sz w:val="24"/>
                <w:szCs w:val="24"/>
              </w:rPr>
              <w:t xml:space="preserve"> годы</w:t>
            </w:r>
            <w:r w:rsidR="007C1C83" w:rsidRPr="007C1C83">
              <w:rPr>
                <w:sz w:val="24"/>
                <w:szCs w:val="24"/>
              </w:rPr>
              <w:t>»</w:t>
            </w:r>
            <w:r w:rsidRPr="007C1C83">
              <w:rPr>
                <w:sz w:val="24"/>
                <w:szCs w:val="24"/>
              </w:rPr>
              <w:t xml:space="preserve">  </w:t>
            </w:r>
          </w:p>
        </w:tc>
      </w:tr>
    </w:tbl>
    <w:p w:rsidR="00E272E9" w:rsidRPr="007C1C83" w:rsidRDefault="00E272E9">
      <w:pPr>
        <w:jc w:val="both"/>
        <w:rPr>
          <w:sz w:val="24"/>
          <w:szCs w:val="24"/>
        </w:rPr>
      </w:pPr>
    </w:p>
    <w:p w:rsidR="003127AB" w:rsidRPr="007C1C83" w:rsidRDefault="003127AB" w:rsidP="003127AB">
      <w:pPr>
        <w:pStyle w:val="a4"/>
        <w:ind w:firstLine="851"/>
        <w:rPr>
          <w:sz w:val="24"/>
          <w:szCs w:val="24"/>
        </w:rPr>
      </w:pPr>
      <w:r w:rsidRPr="007C1C83">
        <w:rPr>
          <w:sz w:val="24"/>
          <w:szCs w:val="24"/>
        </w:rPr>
        <w:t>В</w:t>
      </w:r>
      <w:r w:rsidR="00547771">
        <w:rPr>
          <w:sz w:val="24"/>
          <w:szCs w:val="24"/>
        </w:rPr>
        <w:t xml:space="preserve"> связи с изменением объёмов финансирования и в</w:t>
      </w:r>
      <w:r w:rsidRPr="007C1C83">
        <w:rPr>
          <w:sz w:val="24"/>
          <w:szCs w:val="24"/>
        </w:rPr>
        <w:t xml:space="preserve"> </w:t>
      </w:r>
      <w:r w:rsidR="007C1C83" w:rsidRPr="007C1C83">
        <w:rPr>
          <w:sz w:val="24"/>
          <w:szCs w:val="24"/>
        </w:rPr>
        <w:t xml:space="preserve">целях приведения в соответствии с действующим законодательством, </w:t>
      </w:r>
      <w:r w:rsidRPr="007C1C83">
        <w:rPr>
          <w:sz w:val="24"/>
          <w:szCs w:val="24"/>
        </w:rPr>
        <w:t>руководствуясь ст</w:t>
      </w:r>
      <w:r w:rsidR="007C1C83" w:rsidRPr="007C1C83">
        <w:rPr>
          <w:sz w:val="24"/>
          <w:szCs w:val="24"/>
        </w:rPr>
        <w:t>.</w:t>
      </w:r>
      <w:r w:rsidRPr="007C1C83">
        <w:rPr>
          <w:sz w:val="24"/>
          <w:szCs w:val="24"/>
        </w:rPr>
        <w:t xml:space="preserve"> 4</w:t>
      </w:r>
      <w:r w:rsidR="00FA4086">
        <w:rPr>
          <w:sz w:val="24"/>
          <w:szCs w:val="24"/>
        </w:rPr>
        <w:t>7</w:t>
      </w:r>
      <w:r w:rsidRPr="007C1C83">
        <w:rPr>
          <w:sz w:val="24"/>
          <w:szCs w:val="24"/>
        </w:rPr>
        <w:t xml:space="preserve"> Устава муниципального образования «Чаинский район»,</w:t>
      </w:r>
    </w:p>
    <w:p w:rsidR="003127AB" w:rsidRPr="007C1C83" w:rsidRDefault="003127AB" w:rsidP="003127AB">
      <w:pPr>
        <w:rPr>
          <w:sz w:val="24"/>
          <w:szCs w:val="24"/>
        </w:rPr>
      </w:pPr>
    </w:p>
    <w:p w:rsidR="003127AB" w:rsidRPr="007C1C83" w:rsidRDefault="003127AB" w:rsidP="003127AB">
      <w:pPr>
        <w:pStyle w:val="2"/>
        <w:rPr>
          <w:sz w:val="24"/>
          <w:szCs w:val="24"/>
        </w:rPr>
      </w:pPr>
      <w:r w:rsidRPr="007C1C83">
        <w:rPr>
          <w:sz w:val="24"/>
          <w:szCs w:val="24"/>
        </w:rPr>
        <w:t>ПОСТАНОВЛЯЮ:</w:t>
      </w:r>
      <w:r w:rsidRPr="007C1C83">
        <w:rPr>
          <w:sz w:val="24"/>
          <w:szCs w:val="24"/>
        </w:rPr>
        <w:tab/>
      </w:r>
    </w:p>
    <w:p w:rsidR="003127AB" w:rsidRPr="007C1C83" w:rsidRDefault="003127AB" w:rsidP="003127AB">
      <w:pPr>
        <w:ind w:firstLine="720"/>
        <w:jc w:val="both"/>
        <w:rPr>
          <w:sz w:val="24"/>
          <w:szCs w:val="24"/>
        </w:rPr>
      </w:pPr>
    </w:p>
    <w:p w:rsidR="003A3C77" w:rsidRDefault="003A3C77" w:rsidP="003127AB">
      <w:pPr>
        <w:pStyle w:val="21"/>
        <w:ind w:firstLine="720"/>
        <w:rPr>
          <w:sz w:val="24"/>
          <w:szCs w:val="24"/>
        </w:rPr>
      </w:pPr>
      <w:r>
        <w:rPr>
          <w:sz w:val="24"/>
          <w:szCs w:val="24"/>
        </w:rPr>
        <w:t xml:space="preserve">1. Внести в </w:t>
      </w:r>
      <w:r w:rsidRPr="007C1C83">
        <w:rPr>
          <w:sz w:val="24"/>
          <w:szCs w:val="24"/>
        </w:rPr>
        <w:t xml:space="preserve">постановление Администрации Чаинского района от </w:t>
      </w:r>
      <w:r w:rsidR="002F1907">
        <w:rPr>
          <w:sz w:val="24"/>
          <w:szCs w:val="24"/>
        </w:rPr>
        <w:t>25</w:t>
      </w:r>
      <w:r w:rsidR="002F1907" w:rsidRPr="007C1C83">
        <w:rPr>
          <w:sz w:val="24"/>
          <w:szCs w:val="24"/>
        </w:rPr>
        <w:t>.</w:t>
      </w:r>
      <w:r w:rsidR="002F1907">
        <w:rPr>
          <w:sz w:val="24"/>
          <w:szCs w:val="24"/>
        </w:rPr>
        <w:t>11</w:t>
      </w:r>
      <w:r w:rsidR="002F1907" w:rsidRPr="007C1C83">
        <w:rPr>
          <w:sz w:val="24"/>
          <w:szCs w:val="24"/>
        </w:rPr>
        <w:t>.201</w:t>
      </w:r>
      <w:r w:rsidR="002F1907">
        <w:rPr>
          <w:sz w:val="24"/>
          <w:szCs w:val="24"/>
        </w:rPr>
        <w:t>9</w:t>
      </w:r>
      <w:r w:rsidR="002F1907" w:rsidRPr="007C1C83">
        <w:rPr>
          <w:sz w:val="24"/>
          <w:szCs w:val="24"/>
        </w:rPr>
        <w:t xml:space="preserve"> № </w:t>
      </w:r>
      <w:r w:rsidR="002F1907">
        <w:rPr>
          <w:sz w:val="24"/>
          <w:szCs w:val="24"/>
        </w:rPr>
        <w:t>426</w:t>
      </w:r>
      <w:r w:rsidR="002F1907" w:rsidRPr="007C1C83">
        <w:rPr>
          <w:sz w:val="24"/>
          <w:szCs w:val="24"/>
        </w:rPr>
        <w:t xml:space="preserve">  «Об утверждении </w:t>
      </w:r>
      <w:r w:rsidR="002F1907">
        <w:rPr>
          <w:sz w:val="24"/>
          <w:szCs w:val="24"/>
        </w:rPr>
        <w:t xml:space="preserve">ведомственной целевой </w:t>
      </w:r>
      <w:r w:rsidR="002F1907" w:rsidRPr="007C1C83">
        <w:rPr>
          <w:sz w:val="24"/>
          <w:szCs w:val="24"/>
        </w:rPr>
        <w:t>программы</w:t>
      </w:r>
      <w:r w:rsidR="002F1907">
        <w:rPr>
          <w:sz w:val="24"/>
          <w:szCs w:val="24"/>
        </w:rPr>
        <w:t xml:space="preserve"> муниципального образования «Чаинский район» </w:t>
      </w:r>
      <w:r w:rsidR="002F1907" w:rsidRPr="007C1C83">
        <w:rPr>
          <w:sz w:val="24"/>
          <w:szCs w:val="24"/>
        </w:rPr>
        <w:t>«Развитие газоснабжения и газификации Чаинского района</w:t>
      </w:r>
      <w:r w:rsidR="002F1907">
        <w:rPr>
          <w:sz w:val="24"/>
          <w:szCs w:val="24"/>
        </w:rPr>
        <w:t xml:space="preserve"> на 2020-2022 годы</w:t>
      </w:r>
      <w:r w:rsidR="002F1907" w:rsidRPr="007C1C83">
        <w:rPr>
          <w:sz w:val="24"/>
          <w:szCs w:val="24"/>
        </w:rPr>
        <w:t>»</w:t>
      </w:r>
      <w:r w:rsidR="00F21FC5">
        <w:rPr>
          <w:sz w:val="24"/>
          <w:szCs w:val="24"/>
        </w:rPr>
        <w:t xml:space="preserve">, </w:t>
      </w:r>
      <w:r w:rsidRPr="007C1C83">
        <w:rPr>
          <w:sz w:val="24"/>
          <w:szCs w:val="24"/>
        </w:rPr>
        <w:t xml:space="preserve"> </w:t>
      </w:r>
      <w:r>
        <w:rPr>
          <w:sz w:val="24"/>
          <w:szCs w:val="24"/>
        </w:rPr>
        <w:t>следующие изменения:</w:t>
      </w:r>
    </w:p>
    <w:p w:rsidR="00AB3FED" w:rsidRDefault="003A3C77" w:rsidP="002F1907">
      <w:pPr>
        <w:pStyle w:val="21"/>
        <w:ind w:firstLine="720"/>
        <w:rPr>
          <w:sz w:val="24"/>
          <w:szCs w:val="24"/>
        </w:rPr>
      </w:pPr>
      <w:r>
        <w:rPr>
          <w:sz w:val="24"/>
          <w:szCs w:val="24"/>
        </w:rPr>
        <w:t>1) в паспорте Программы</w:t>
      </w:r>
      <w:r w:rsidR="00AB3FED">
        <w:rPr>
          <w:sz w:val="24"/>
          <w:szCs w:val="24"/>
        </w:rPr>
        <w:t xml:space="preserve"> раздел «Объём</w:t>
      </w:r>
      <w:r w:rsidR="00AB0F69">
        <w:rPr>
          <w:sz w:val="24"/>
          <w:szCs w:val="24"/>
        </w:rPr>
        <w:t xml:space="preserve"> расходов местного бюджета на реализацию</w:t>
      </w:r>
      <w:r w:rsidR="00AB3FED">
        <w:rPr>
          <w:sz w:val="24"/>
          <w:szCs w:val="24"/>
        </w:rPr>
        <w:t xml:space="preserve"> Программы» изложить в следующей редакции: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1276"/>
        <w:gridCol w:w="1668"/>
        <w:gridCol w:w="1145"/>
        <w:gridCol w:w="1493"/>
        <w:gridCol w:w="1268"/>
        <w:gridCol w:w="1272"/>
      </w:tblGrid>
      <w:tr w:rsidR="00073AEA" w:rsidRPr="0084191D" w:rsidTr="00DA5FC9">
        <w:tc>
          <w:tcPr>
            <w:tcW w:w="1526" w:type="dxa"/>
            <w:vMerge w:val="restart"/>
          </w:tcPr>
          <w:p w:rsidR="00073AEA" w:rsidRPr="0084191D" w:rsidRDefault="00073AEA" w:rsidP="001B79F6">
            <w:pPr>
              <w:rPr>
                <w:sz w:val="24"/>
                <w:szCs w:val="24"/>
              </w:rPr>
            </w:pPr>
            <w:r w:rsidRPr="0084191D">
              <w:rPr>
                <w:sz w:val="24"/>
                <w:szCs w:val="24"/>
              </w:rPr>
              <w:t>Объём</w:t>
            </w:r>
            <w:r>
              <w:rPr>
                <w:sz w:val="24"/>
                <w:szCs w:val="24"/>
              </w:rPr>
              <w:t xml:space="preserve"> расходов местного бюджета на реализацию</w:t>
            </w:r>
            <w:r w:rsidRPr="0084191D">
              <w:rPr>
                <w:sz w:val="24"/>
                <w:szCs w:val="24"/>
              </w:rPr>
              <w:t xml:space="preserve"> Программы</w:t>
            </w:r>
          </w:p>
        </w:tc>
        <w:tc>
          <w:tcPr>
            <w:tcW w:w="8122" w:type="dxa"/>
            <w:gridSpan w:val="6"/>
          </w:tcPr>
          <w:p w:rsidR="00073AEA" w:rsidRPr="0084191D" w:rsidRDefault="00073AEA" w:rsidP="006D7D9C">
            <w:pPr>
              <w:jc w:val="both"/>
              <w:rPr>
                <w:sz w:val="24"/>
                <w:szCs w:val="24"/>
              </w:rPr>
            </w:pPr>
            <w:r w:rsidRPr="0084191D">
              <w:rPr>
                <w:sz w:val="24"/>
                <w:szCs w:val="24"/>
              </w:rPr>
              <w:t xml:space="preserve">Общий объем финансирования  &lt;*&gt; </w:t>
            </w:r>
            <w:r w:rsidR="006D7D9C">
              <w:rPr>
                <w:sz w:val="24"/>
                <w:szCs w:val="24"/>
              </w:rPr>
              <w:t>500</w:t>
            </w:r>
            <w:r w:rsidR="002F1907">
              <w:rPr>
                <w:sz w:val="24"/>
                <w:szCs w:val="24"/>
              </w:rPr>
              <w:t>,</w:t>
            </w:r>
            <w:r w:rsidR="006D7D9C">
              <w:rPr>
                <w:sz w:val="24"/>
                <w:szCs w:val="24"/>
              </w:rPr>
              <w:t>00</w:t>
            </w:r>
            <w:r w:rsidRPr="0084191D">
              <w:rPr>
                <w:sz w:val="24"/>
                <w:szCs w:val="24"/>
              </w:rPr>
              <w:t xml:space="preserve"> (тыс. руб.), в т.ч. по годам реализации:</w:t>
            </w:r>
          </w:p>
        </w:tc>
      </w:tr>
      <w:tr w:rsidR="00073AEA" w:rsidRPr="0084191D" w:rsidTr="00DA5FC9">
        <w:tc>
          <w:tcPr>
            <w:tcW w:w="1526" w:type="dxa"/>
            <w:vMerge/>
          </w:tcPr>
          <w:p w:rsidR="00073AEA" w:rsidRPr="0084191D" w:rsidRDefault="00073AEA" w:rsidP="001B79F6">
            <w:pPr>
              <w:rPr>
                <w:sz w:val="24"/>
                <w:szCs w:val="24"/>
              </w:rPr>
            </w:pPr>
          </w:p>
        </w:tc>
        <w:tc>
          <w:tcPr>
            <w:tcW w:w="4089" w:type="dxa"/>
            <w:gridSpan w:val="3"/>
            <w:shd w:val="clear" w:color="auto" w:fill="auto"/>
          </w:tcPr>
          <w:p w:rsidR="00073AEA" w:rsidRPr="0084191D" w:rsidRDefault="00073AEA" w:rsidP="001B79F6">
            <w:pPr>
              <w:jc w:val="center"/>
              <w:rPr>
                <w:sz w:val="24"/>
                <w:szCs w:val="24"/>
              </w:rPr>
            </w:pPr>
            <w:r>
              <w:rPr>
                <w:sz w:val="24"/>
                <w:szCs w:val="24"/>
              </w:rPr>
              <w:t>Код бюджетной классификации</w:t>
            </w:r>
          </w:p>
        </w:tc>
        <w:tc>
          <w:tcPr>
            <w:tcW w:w="1493" w:type="dxa"/>
            <w:vMerge w:val="restart"/>
            <w:shd w:val="clear" w:color="auto" w:fill="auto"/>
          </w:tcPr>
          <w:p w:rsidR="00073AEA" w:rsidRPr="0084191D" w:rsidRDefault="00073AEA" w:rsidP="002F1907">
            <w:pPr>
              <w:jc w:val="center"/>
              <w:rPr>
                <w:sz w:val="24"/>
                <w:szCs w:val="24"/>
              </w:rPr>
            </w:pPr>
            <w:r>
              <w:rPr>
                <w:sz w:val="24"/>
                <w:szCs w:val="24"/>
              </w:rPr>
              <w:t>Очередной финансовый год (20</w:t>
            </w:r>
            <w:r w:rsidR="002F1907">
              <w:rPr>
                <w:sz w:val="24"/>
                <w:szCs w:val="24"/>
              </w:rPr>
              <w:t>20</w:t>
            </w:r>
            <w:r>
              <w:rPr>
                <w:sz w:val="24"/>
                <w:szCs w:val="24"/>
              </w:rPr>
              <w:t xml:space="preserve"> г.)</w:t>
            </w:r>
          </w:p>
        </w:tc>
        <w:tc>
          <w:tcPr>
            <w:tcW w:w="1268" w:type="dxa"/>
            <w:vMerge w:val="restart"/>
            <w:shd w:val="clear" w:color="auto" w:fill="auto"/>
          </w:tcPr>
          <w:p w:rsidR="00073AEA" w:rsidRPr="0084191D" w:rsidRDefault="00073AEA" w:rsidP="002F1907">
            <w:pPr>
              <w:jc w:val="center"/>
              <w:rPr>
                <w:sz w:val="24"/>
                <w:szCs w:val="24"/>
              </w:rPr>
            </w:pPr>
            <w:r>
              <w:rPr>
                <w:sz w:val="24"/>
                <w:szCs w:val="24"/>
              </w:rPr>
              <w:t>Плановый год (20</w:t>
            </w:r>
            <w:r w:rsidR="002F1907">
              <w:rPr>
                <w:sz w:val="24"/>
                <w:szCs w:val="24"/>
              </w:rPr>
              <w:t>21</w:t>
            </w:r>
            <w:r>
              <w:rPr>
                <w:sz w:val="24"/>
                <w:szCs w:val="24"/>
              </w:rPr>
              <w:t xml:space="preserve"> г.)</w:t>
            </w:r>
          </w:p>
        </w:tc>
        <w:tc>
          <w:tcPr>
            <w:tcW w:w="1272" w:type="dxa"/>
            <w:vMerge w:val="restart"/>
            <w:shd w:val="clear" w:color="auto" w:fill="auto"/>
          </w:tcPr>
          <w:p w:rsidR="00073AEA" w:rsidRPr="0084191D" w:rsidRDefault="00073AEA" w:rsidP="002F1907">
            <w:pPr>
              <w:jc w:val="center"/>
              <w:rPr>
                <w:sz w:val="24"/>
                <w:szCs w:val="24"/>
              </w:rPr>
            </w:pPr>
            <w:r>
              <w:rPr>
                <w:sz w:val="24"/>
                <w:szCs w:val="24"/>
              </w:rPr>
              <w:t>Плановый год (20</w:t>
            </w:r>
            <w:r w:rsidR="002F1907">
              <w:rPr>
                <w:sz w:val="24"/>
                <w:szCs w:val="24"/>
              </w:rPr>
              <w:t>22</w:t>
            </w:r>
            <w:r>
              <w:rPr>
                <w:sz w:val="24"/>
                <w:szCs w:val="24"/>
              </w:rPr>
              <w:t xml:space="preserve"> г.)</w:t>
            </w:r>
          </w:p>
        </w:tc>
      </w:tr>
      <w:tr w:rsidR="00073AEA" w:rsidRPr="0084191D" w:rsidTr="00DA5FC9">
        <w:tc>
          <w:tcPr>
            <w:tcW w:w="1526" w:type="dxa"/>
            <w:vMerge/>
          </w:tcPr>
          <w:p w:rsidR="00073AEA" w:rsidRPr="0084191D" w:rsidRDefault="00073AEA" w:rsidP="001B79F6">
            <w:pPr>
              <w:rPr>
                <w:sz w:val="24"/>
                <w:szCs w:val="24"/>
              </w:rPr>
            </w:pPr>
          </w:p>
        </w:tc>
        <w:tc>
          <w:tcPr>
            <w:tcW w:w="1276" w:type="dxa"/>
            <w:shd w:val="clear" w:color="auto" w:fill="auto"/>
          </w:tcPr>
          <w:p w:rsidR="00073AEA" w:rsidRPr="0084191D" w:rsidRDefault="00073AEA" w:rsidP="001B79F6">
            <w:pPr>
              <w:rPr>
                <w:sz w:val="24"/>
                <w:szCs w:val="24"/>
              </w:rPr>
            </w:pPr>
            <w:r>
              <w:rPr>
                <w:sz w:val="24"/>
                <w:szCs w:val="24"/>
              </w:rPr>
              <w:t>Раздел, подраздел</w:t>
            </w:r>
          </w:p>
        </w:tc>
        <w:tc>
          <w:tcPr>
            <w:tcW w:w="1668" w:type="dxa"/>
            <w:shd w:val="clear" w:color="auto" w:fill="auto"/>
          </w:tcPr>
          <w:p w:rsidR="00073AEA" w:rsidRPr="0084191D" w:rsidRDefault="00073AEA" w:rsidP="001B79F6">
            <w:pPr>
              <w:rPr>
                <w:sz w:val="24"/>
                <w:szCs w:val="24"/>
              </w:rPr>
            </w:pPr>
            <w:r>
              <w:rPr>
                <w:sz w:val="24"/>
                <w:szCs w:val="24"/>
              </w:rPr>
              <w:t>Целевая статья</w:t>
            </w:r>
          </w:p>
        </w:tc>
        <w:tc>
          <w:tcPr>
            <w:tcW w:w="1145" w:type="dxa"/>
            <w:shd w:val="clear" w:color="auto" w:fill="auto"/>
          </w:tcPr>
          <w:p w:rsidR="00073AEA" w:rsidRPr="0084191D" w:rsidRDefault="00073AEA" w:rsidP="001B79F6">
            <w:pPr>
              <w:rPr>
                <w:sz w:val="24"/>
                <w:szCs w:val="24"/>
              </w:rPr>
            </w:pPr>
            <w:r>
              <w:rPr>
                <w:sz w:val="24"/>
                <w:szCs w:val="24"/>
              </w:rPr>
              <w:t>Вид расходов</w:t>
            </w:r>
          </w:p>
        </w:tc>
        <w:tc>
          <w:tcPr>
            <w:tcW w:w="1493" w:type="dxa"/>
            <w:vMerge/>
            <w:shd w:val="clear" w:color="auto" w:fill="auto"/>
          </w:tcPr>
          <w:p w:rsidR="00073AEA" w:rsidRPr="0084191D" w:rsidRDefault="00073AEA" w:rsidP="001B79F6">
            <w:pPr>
              <w:rPr>
                <w:sz w:val="24"/>
                <w:szCs w:val="24"/>
              </w:rPr>
            </w:pPr>
          </w:p>
        </w:tc>
        <w:tc>
          <w:tcPr>
            <w:tcW w:w="1268" w:type="dxa"/>
            <w:vMerge/>
            <w:shd w:val="clear" w:color="auto" w:fill="auto"/>
          </w:tcPr>
          <w:p w:rsidR="00073AEA" w:rsidRPr="0084191D" w:rsidRDefault="00073AEA" w:rsidP="001B79F6">
            <w:pPr>
              <w:rPr>
                <w:sz w:val="24"/>
                <w:szCs w:val="24"/>
              </w:rPr>
            </w:pPr>
          </w:p>
        </w:tc>
        <w:tc>
          <w:tcPr>
            <w:tcW w:w="1272" w:type="dxa"/>
            <w:vMerge/>
            <w:shd w:val="clear" w:color="auto" w:fill="auto"/>
          </w:tcPr>
          <w:p w:rsidR="00073AEA" w:rsidRPr="0084191D" w:rsidRDefault="00073AEA" w:rsidP="001B79F6">
            <w:pPr>
              <w:rPr>
                <w:sz w:val="24"/>
                <w:szCs w:val="24"/>
              </w:rPr>
            </w:pPr>
          </w:p>
        </w:tc>
      </w:tr>
      <w:tr w:rsidR="00073AEA" w:rsidRPr="0084191D" w:rsidTr="00DA5FC9">
        <w:trPr>
          <w:trHeight w:val="227"/>
        </w:trPr>
        <w:tc>
          <w:tcPr>
            <w:tcW w:w="1526" w:type="dxa"/>
            <w:vMerge/>
          </w:tcPr>
          <w:p w:rsidR="00073AEA" w:rsidRPr="0084191D" w:rsidRDefault="00073AEA" w:rsidP="001B79F6">
            <w:pPr>
              <w:rPr>
                <w:sz w:val="24"/>
                <w:szCs w:val="24"/>
              </w:rPr>
            </w:pPr>
          </w:p>
        </w:tc>
        <w:tc>
          <w:tcPr>
            <w:tcW w:w="1276" w:type="dxa"/>
            <w:shd w:val="clear" w:color="auto" w:fill="auto"/>
          </w:tcPr>
          <w:p w:rsidR="00073AEA" w:rsidRPr="0084191D" w:rsidRDefault="00073AEA" w:rsidP="001B79F6">
            <w:pPr>
              <w:jc w:val="center"/>
              <w:rPr>
                <w:sz w:val="24"/>
                <w:szCs w:val="24"/>
              </w:rPr>
            </w:pPr>
            <w:r>
              <w:rPr>
                <w:sz w:val="24"/>
                <w:szCs w:val="24"/>
              </w:rPr>
              <w:t>1</w:t>
            </w:r>
          </w:p>
        </w:tc>
        <w:tc>
          <w:tcPr>
            <w:tcW w:w="1668" w:type="dxa"/>
            <w:shd w:val="clear" w:color="auto" w:fill="auto"/>
          </w:tcPr>
          <w:p w:rsidR="00073AEA" w:rsidRPr="0084191D" w:rsidRDefault="00073AEA" w:rsidP="001B79F6">
            <w:pPr>
              <w:jc w:val="center"/>
              <w:rPr>
                <w:sz w:val="24"/>
                <w:szCs w:val="24"/>
              </w:rPr>
            </w:pPr>
            <w:r>
              <w:rPr>
                <w:sz w:val="24"/>
                <w:szCs w:val="24"/>
              </w:rPr>
              <w:t>2</w:t>
            </w:r>
          </w:p>
        </w:tc>
        <w:tc>
          <w:tcPr>
            <w:tcW w:w="1145" w:type="dxa"/>
            <w:shd w:val="clear" w:color="auto" w:fill="auto"/>
          </w:tcPr>
          <w:p w:rsidR="00073AEA" w:rsidRPr="0084191D" w:rsidRDefault="00073AEA" w:rsidP="001B79F6">
            <w:pPr>
              <w:jc w:val="center"/>
              <w:rPr>
                <w:sz w:val="24"/>
                <w:szCs w:val="24"/>
              </w:rPr>
            </w:pPr>
            <w:r>
              <w:rPr>
                <w:sz w:val="24"/>
                <w:szCs w:val="24"/>
              </w:rPr>
              <w:t>3</w:t>
            </w:r>
          </w:p>
        </w:tc>
        <w:tc>
          <w:tcPr>
            <w:tcW w:w="1493" w:type="dxa"/>
            <w:shd w:val="clear" w:color="auto" w:fill="auto"/>
          </w:tcPr>
          <w:p w:rsidR="00073AEA" w:rsidRPr="0084191D" w:rsidRDefault="00073AEA" w:rsidP="001B79F6">
            <w:pPr>
              <w:jc w:val="center"/>
              <w:rPr>
                <w:sz w:val="24"/>
                <w:szCs w:val="24"/>
              </w:rPr>
            </w:pPr>
            <w:r>
              <w:rPr>
                <w:sz w:val="24"/>
                <w:szCs w:val="24"/>
              </w:rPr>
              <w:t>4</w:t>
            </w:r>
          </w:p>
        </w:tc>
        <w:tc>
          <w:tcPr>
            <w:tcW w:w="1268" w:type="dxa"/>
            <w:shd w:val="clear" w:color="auto" w:fill="auto"/>
          </w:tcPr>
          <w:p w:rsidR="00073AEA" w:rsidRPr="0084191D" w:rsidRDefault="00073AEA" w:rsidP="001B79F6">
            <w:pPr>
              <w:jc w:val="center"/>
              <w:rPr>
                <w:sz w:val="24"/>
                <w:szCs w:val="24"/>
              </w:rPr>
            </w:pPr>
            <w:r>
              <w:rPr>
                <w:sz w:val="24"/>
                <w:szCs w:val="24"/>
              </w:rPr>
              <w:t>5</w:t>
            </w:r>
          </w:p>
        </w:tc>
        <w:tc>
          <w:tcPr>
            <w:tcW w:w="1272" w:type="dxa"/>
            <w:shd w:val="clear" w:color="auto" w:fill="auto"/>
          </w:tcPr>
          <w:p w:rsidR="00073AEA" w:rsidRPr="0084191D" w:rsidRDefault="00073AEA" w:rsidP="001B79F6">
            <w:pPr>
              <w:jc w:val="center"/>
              <w:rPr>
                <w:sz w:val="24"/>
                <w:szCs w:val="24"/>
              </w:rPr>
            </w:pPr>
            <w:r>
              <w:rPr>
                <w:sz w:val="24"/>
                <w:szCs w:val="24"/>
              </w:rPr>
              <w:t>6</w:t>
            </w:r>
          </w:p>
        </w:tc>
      </w:tr>
      <w:tr w:rsidR="002F1907" w:rsidRPr="0084191D" w:rsidTr="00DA5FC9">
        <w:trPr>
          <w:trHeight w:val="227"/>
        </w:trPr>
        <w:tc>
          <w:tcPr>
            <w:tcW w:w="1526" w:type="dxa"/>
            <w:vMerge/>
          </w:tcPr>
          <w:p w:rsidR="002F1907" w:rsidRPr="0084191D" w:rsidRDefault="002F1907" w:rsidP="001B79F6">
            <w:pPr>
              <w:rPr>
                <w:sz w:val="24"/>
                <w:szCs w:val="24"/>
              </w:rPr>
            </w:pPr>
          </w:p>
        </w:tc>
        <w:tc>
          <w:tcPr>
            <w:tcW w:w="1276" w:type="dxa"/>
            <w:shd w:val="clear" w:color="auto" w:fill="auto"/>
          </w:tcPr>
          <w:p w:rsidR="002F1907" w:rsidRDefault="002F1907" w:rsidP="001B79F6">
            <w:pPr>
              <w:jc w:val="center"/>
              <w:rPr>
                <w:sz w:val="24"/>
                <w:szCs w:val="24"/>
              </w:rPr>
            </w:pPr>
            <w:r>
              <w:rPr>
                <w:sz w:val="24"/>
                <w:szCs w:val="24"/>
              </w:rPr>
              <w:t>05 02</w:t>
            </w:r>
          </w:p>
        </w:tc>
        <w:tc>
          <w:tcPr>
            <w:tcW w:w="1668" w:type="dxa"/>
            <w:shd w:val="clear" w:color="auto" w:fill="auto"/>
          </w:tcPr>
          <w:p w:rsidR="002F1907" w:rsidRDefault="006D7D9C" w:rsidP="001B79F6">
            <w:pPr>
              <w:jc w:val="center"/>
              <w:rPr>
                <w:sz w:val="24"/>
                <w:szCs w:val="24"/>
              </w:rPr>
            </w:pPr>
            <w:r>
              <w:rPr>
                <w:sz w:val="24"/>
                <w:szCs w:val="24"/>
              </w:rPr>
              <w:t>5130020180</w:t>
            </w:r>
          </w:p>
        </w:tc>
        <w:tc>
          <w:tcPr>
            <w:tcW w:w="1145" w:type="dxa"/>
            <w:shd w:val="clear" w:color="auto" w:fill="auto"/>
          </w:tcPr>
          <w:p w:rsidR="002F1907" w:rsidRDefault="006D7D9C" w:rsidP="00073AEA">
            <w:pPr>
              <w:jc w:val="center"/>
              <w:rPr>
                <w:sz w:val="24"/>
                <w:szCs w:val="24"/>
              </w:rPr>
            </w:pPr>
            <w:r>
              <w:rPr>
                <w:sz w:val="24"/>
                <w:szCs w:val="24"/>
              </w:rPr>
              <w:t>414</w:t>
            </w:r>
          </w:p>
        </w:tc>
        <w:tc>
          <w:tcPr>
            <w:tcW w:w="1493" w:type="dxa"/>
            <w:shd w:val="clear" w:color="auto" w:fill="auto"/>
          </w:tcPr>
          <w:p w:rsidR="002F1907" w:rsidRDefault="006D7D9C" w:rsidP="006D7D9C">
            <w:pPr>
              <w:jc w:val="center"/>
              <w:rPr>
                <w:sz w:val="24"/>
                <w:szCs w:val="24"/>
              </w:rPr>
            </w:pPr>
            <w:r>
              <w:rPr>
                <w:sz w:val="24"/>
                <w:szCs w:val="24"/>
              </w:rPr>
              <w:t>500</w:t>
            </w:r>
            <w:r w:rsidR="002F1907">
              <w:rPr>
                <w:sz w:val="24"/>
                <w:szCs w:val="24"/>
              </w:rPr>
              <w:t>,</w:t>
            </w:r>
            <w:r>
              <w:rPr>
                <w:sz w:val="24"/>
                <w:szCs w:val="24"/>
              </w:rPr>
              <w:t>00</w:t>
            </w:r>
          </w:p>
        </w:tc>
        <w:tc>
          <w:tcPr>
            <w:tcW w:w="1268" w:type="dxa"/>
            <w:shd w:val="clear" w:color="auto" w:fill="auto"/>
          </w:tcPr>
          <w:p w:rsidR="002F1907" w:rsidRDefault="006D7D9C" w:rsidP="006D7D9C">
            <w:pPr>
              <w:jc w:val="center"/>
              <w:rPr>
                <w:sz w:val="24"/>
                <w:szCs w:val="24"/>
              </w:rPr>
            </w:pPr>
            <w:r>
              <w:rPr>
                <w:sz w:val="24"/>
                <w:szCs w:val="24"/>
              </w:rPr>
              <w:t>0</w:t>
            </w:r>
            <w:r w:rsidR="002F1907">
              <w:rPr>
                <w:sz w:val="24"/>
                <w:szCs w:val="24"/>
              </w:rPr>
              <w:t>,</w:t>
            </w:r>
            <w:r>
              <w:rPr>
                <w:sz w:val="24"/>
                <w:szCs w:val="24"/>
              </w:rPr>
              <w:t>00</w:t>
            </w:r>
          </w:p>
        </w:tc>
        <w:tc>
          <w:tcPr>
            <w:tcW w:w="1272" w:type="dxa"/>
            <w:shd w:val="clear" w:color="auto" w:fill="auto"/>
          </w:tcPr>
          <w:p w:rsidR="002F1907" w:rsidRDefault="002F1907" w:rsidP="0080528C">
            <w:pPr>
              <w:jc w:val="center"/>
              <w:rPr>
                <w:sz w:val="24"/>
                <w:szCs w:val="24"/>
              </w:rPr>
            </w:pPr>
            <w:r>
              <w:rPr>
                <w:sz w:val="24"/>
                <w:szCs w:val="24"/>
              </w:rPr>
              <w:t>0,0</w:t>
            </w:r>
            <w:r w:rsidR="006D7D9C">
              <w:rPr>
                <w:sz w:val="24"/>
                <w:szCs w:val="24"/>
              </w:rPr>
              <w:t>0</w:t>
            </w:r>
          </w:p>
        </w:tc>
      </w:tr>
      <w:tr w:rsidR="002F1907" w:rsidRPr="0084191D" w:rsidTr="00DA5FC9">
        <w:trPr>
          <w:trHeight w:val="227"/>
        </w:trPr>
        <w:tc>
          <w:tcPr>
            <w:tcW w:w="1526" w:type="dxa"/>
          </w:tcPr>
          <w:p w:rsidR="002F1907" w:rsidRPr="0084191D" w:rsidRDefault="002F1907" w:rsidP="001B79F6">
            <w:pPr>
              <w:rPr>
                <w:sz w:val="24"/>
                <w:szCs w:val="24"/>
              </w:rPr>
            </w:pPr>
          </w:p>
        </w:tc>
        <w:tc>
          <w:tcPr>
            <w:tcW w:w="1276" w:type="dxa"/>
            <w:shd w:val="clear" w:color="auto" w:fill="auto"/>
          </w:tcPr>
          <w:p w:rsidR="002F1907" w:rsidRDefault="002F1907" w:rsidP="001B79F6">
            <w:pPr>
              <w:jc w:val="center"/>
              <w:rPr>
                <w:sz w:val="24"/>
                <w:szCs w:val="24"/>
              </w:rPr>
            </w:pPr>
            <w:r>
              <w:rPr>
                <w:sz w:val="24"/>
                <w:szCs w:val="24"/>
              </w:rPr>
              <w:t>05 02</w:t>
            </w:r>
          </w:p>
        </w:tc>
        <w:tc>
          <w:tcPr>
            <w:tcW w:w="1668" w:type="dxa"/>
            <w:shd w:val="clear" w:color="auto" w:fill="auto"/>
          </w:tcPr>
          <w:p w:rsidR="002F1907" w:rsidRDefault="006D7D9C" w:rsidP="009C5A71">
            <w:pPr>
              <w:jc w:val="center"/>
              <w:rPr>
                <w:sz w:val="24"/>
                <w:szCs w:val="24"/>
              </w:rPr>
            </w:pPr>
            <w:proofErr w:type="spellStart"/>
            <w:r>
              <w:rPr>
                <w:sz w:val="24"/>
                <w:szCs w:val="24"/>
              </w:rPr>
              <w:t>х</w:t>
            </w:r>
            <w:proofErr w:type="spellEnd"/>
          </w:p>
        </w:tc>
        <w:tc>
          <w:tcPr>
            <w:tcW w:w="1145" w:type="dxa"/>
            <w:shd w:val="clear" w:color="auto" w:fill="auto"/>
          </w:tcPr>
          <w:p w:rsidR="002F1907" w:rsidRDefault="006D7D9C" w:rsidP="001B79F6">
            <w:pPr>
              <w:jc w:val="center"/>
              <w:rPr>
                <w:sz w:val="24"/>
                <w:szCs w:val="24"/>
              </w:rPr>
            </w:pPr>
            <w:proofErr w:type="spellStart"/>
            <w:r>
              <w:rPr>
                <w:sz w:val="24"/>
                <w:szCs w:val="24"/>
              </w:rPr>
              <w:t>х</w:t>
            </w:r>
            <w:proofErr w:type="spellEnd"/>
          </w:p>
        </w:tc>
        <w:tc>
          <w:tcPr>
            <w:tcW w:w="1493" w:type="dxa"/>
            <w:shd w:val="clear" w:color="auto" w:fill="auto"/>
          </w:tcPr>
          <w:p w:rsidR="002F1907" w:rsidRDefault="002F1907" w:rsidP="00375D87">
            <w:pPr>
              <w:jc w:val="center"/>
              <w:rPr>
                <w:sz w:val="24"/>
                <w:szCs w:val="24"/>
              </w:rPr>
            </w:pPr>
            <w:r>
              <w:rPr>
                <w:sz w:val="24"/>
                <w:szCs w:val="24"/>
              </w:rPr>
              <w:t>500,0</w:t>
            </w:r>
            <w:r w:rsidR="006D7D9C">
              <w:rPr>
                <w:sz w:val="24"/>
                <w:szCs w:val="24"/>
              </w:rPr>
              <w:t>0</w:t>
            </w:r>
          </w:p>
        </w:tc>
        <w:tc>
          <w:tcPr>
            <w:tcW w:w="1268" w:type="dxa"/>
            <w:shd w:val="clear" w:color="auto" w:fill="auto"/>
          </w:tcPr>
          <w:p w:rsidR="002F1907" w:rsidRDefault="006D7D9C" w:rsidP="00375D87">
            <w:pPr>
              <w:jc w:val="center"/>
              <w:rPr>
                <w:sz w:val="24"/>
                <w:szCs w:val="24"/>
              </w:rPr>
            </w:pPr>
            <w:r>
              <w:rPr>
                <w:sz w:val="24"/>
                <w:szCs w:val="24"/>
              </w:rPr>
              <w:t>0,00</w:t>
            </w:r>
          </w:p>
        </w:tc>
        <w:tc>
          <w:tcPr>
            <w:tcW w:w="1272" w:type="dxa"/>
            <w:shd w:val="clear" w:color="auto" w:fill="auto"/>
          </w:tcPr>
          <w:p w:rsidR="002F1907" w:rsidRDefault="006D7D9C" w:rsidP="001B79F6">
            <w:pPr>
              <w:jc w:val="center"/>
              <w:rPr>
                <w:sz w:val="24"/>
                <w:szCs w:val="24"/>
              </w:rPr>
            </w:pPr>
            <w:r>
              <w:rPr>
                <w:sz w:val="24"/>
                <w:szCs w:val="24"/>
              </w:rPr>
              <w:t>0,00</w:t>
            </w:r>
          </w:p>
        </w:tc>
      </w:tr>
    </w:tbl>
    <w:p w:rsidR="006B6B7D" w:rsidRDefault="006B6B7D" w:rsidP="00AB3FED">
      <w:pPr>
        <w:pStyle w:val="21"/>
        <w:ind w:firstLine="0"/>
        <w:rPr>
          <w:sz w:val="24"/>
          <w:szCs w:val="24"/>
        </w:rPr>
      </w:pPr>
    </w:p>
    <w:p w:rsidR="008F06B6" w:rsidRDefault="00BA5A46" w:rsidP="003127AB">
      <w:pPr>
        <w:pStyle w:val="21"/>
        <w:ind w:firstLine="720"/>
        <w:rPr>
          <w:sz w:val="24"/>
          <w:szCs w:val="24"/>
        </w:rPr>
      </w:pPr>
      <w:r>
        <w:rPr>
          <w:sz w:val="24"/>
          <w:szCs w:val="24"/>
        </w:rPr>
        <w:t>2.</w:t>
      </w:r>
      <w:r w:rsidR="008F06B6">
        <w:rPr>
          <w:sz w:val="24"/>
          <w:szCs w:val="24"/>
        </w:rPr>
        <w:t xml:space="preserve"> Приложение 2 </w:t>
      </w:r>
      <w:r w:rsidR="005F617C">
        <w:rPr>
          <w:sz w:val="24"/>
          <w:szCs w:val="24"/>
        </w:rPr>
        <w:t>к</w:t>
      </w:r>
      <w:r w:rsidR="008F06B6">
        <w:rPr>
          <w:sz w:val="24"/>
          <w:szCs w:val="24"/>
        </w:rPr>
        <w:t xml:space="preserve"> </w:t>
      </w:r>
      <w:r w:rsidR="000A195E">
        <w:rPr>
          <w:sz w:val="24"/>
          <w:szCs w:val="24"/>
        </w:rPr>
        <w:t xml:space="preserve">ведомственной целевой </w:t>
      </w:r>
      <w:r w:rsidR="000A195E" w:rsidRPr="007C1C83">
        <w:rPr>
          <w:sz w:val="24"/>
          <w:szCs w:val="24"/>
        </w:rPr>
        <w:t>программы</w:t>
      </w:r>
      <w:r w:rsidR="000A195E">
        <w:rPr>
          <w:sz w:val="24"/>
          <w:szCs w:val="24"/>
        </w:rPr>
        <w:t xml:space="preserve"> муниципального образования «Чаинский район» </w:t>
      </w:r>
      <w:r w:rsidR="000A195E" w:rsidRPr="007C1C83">
        <w:rPr>
          <w:sz w:val="24"/>
          <w:szCs w:val="24"/>
        </w:rPr>
        <w:t>«Развитие газоснабжения и газификации Чаинского района</w:t>
      </w:r>
      <w:r w:rsidR="000A195E">
        <w:rPr>
          <w:sz w:val="24"/>
          <w:szCs w:val="24"/>
        </w:rPr>
        <w:t xml:space="preserve"> на 20</w:t>
      </w:r>
      <w:r w:rsidR="00D502B0">
        <w:rPr>
          <w:sz w:val="24"/>
          <w:szCs w:val="24"/>
        </w:rPr>
        <w:t>20</w:t>
      </w:r>
      <w:r w:rsidR="000A195E">
        <w:rPr>
          <w:sz w:val="24"/>
          <w:szCs w:val="24"/>
        </w:rPr>
        <w:t>-20</w:t>
      </w:r>
      <w:r w:rsidR="00D502B0">
        <w:rPr>
          <w:sz w:val="24"/>
          <w:szCs w:val="24"/>
        </w:rPr>
        <w:t>22</w:t>
      </w:r>
      <w:r w:rsidR="000A195E">
        <w:rPr>
          <w:sz w:val="24"/>
          <w:szCs w:val="24"/>
        </w:rPr>
        <w:t xml:space="preserve"> годы</w:t>
      </w:r>
      <w:r w:rsidR="000A195E" w:rsidRPr="007C1C83">
        <w:rPr>
          <w:sz w:val="24"/>
          <w:szCs w:val="24"/>
        </w:rPr>
        <w:t xml:space="preserve">» </w:t>
      </w:r>
      <w:r w:rsidR="008F06B6">
        <w:rPr>
          <w:sz w:val="24"/>
          <w:szCs w:val="24"/>
        </w:rPr>
        <w:t>изложить в редакции согласно приложению.</w:t>
      </w:r>
    </w:p>
    <w:p w:rsidR="00BA5A46" w:rsidRDefault="008F06B6" w:rsidP="003127AB">
      <w:pPr>
        <w:pStyle w:val="21"/>
        <w:ind w:firstLine="720"/>
        <w:rPr>
          <w:sz w:val="24"/>
          <w:szCs w:val="24"/>
        </w:rPr>
      </w:pPr>
      <w:r>
        <w:rPr>
          <w:sz w:val="24"/>
          <w:szCs w:val="24"/>
        </w:rPr>
        <w:t>3.</w:t>
      </w:r>
      <w:r w:rsidR="00BA5A46">
        <w:rPr>
          <w:sz w:val="24"/>
          <w:szCs w:val="24"/>
        </w:rPr>
        <w:t xml:space="preserve"> Настоящее постановление </w:t>
      </w:r>
      <w:r w:rsidR="0009714B">
        <w:rPr>
          <w:sz w:val="24"/>
          <w:szCs w:val="24"/>
        </w:rPr>
        <w:t>вступает в силу с момента принятия</w:t>
      </w:r>
      <w:r w:rsidR="00BA5A46">
        <w:rPr>
          <w:sz w:val="24"/>
          <w:szCs w:val="24"/>
        </w:rPr>
        <w:t>.</w:t>
      </w:r>
    </w:p>
    <w:p w:rsidR="0009714B" w:rsidRDefault="0009714B" w:rsidP="003127AB">
      <w:pPr>
        <w:pStyle w:val="21"/>
        <w:ind w:firstLine="720"/>
        <w:rPr>
          <w:sz w:val="24"/>
          <w:szCs w:val="24"/>
        </w:rPr>
      </w:pPr>
      <w:r>
        <w:rPr>
          <w:sz w:val="24"/>
          <w:szCs w:val="24"/>
        </w:rPr>
        <w:t>4. Опубликовать настоящее постановление в официальном печатном издании «Официальные ведомости Чаинского района» и разместить на официальном сайте муниципального образования «Чаинский район» в сети «Интернет».</w:t>
      </w:r>
    </w:p>
    <w:p w:rsidR="003127AB" w:rsidRDefault="003127AB" w:rsidP="003127AB">
      <w:pPr>
        <w:pStyle w:val="a7"/>
        <w:ind w:left="0" w:firstLine="0"/>
        <w:rPr>
          <w:szCs w:val="24"/>
        </w:rPr>
      </w:pPr>
    </w:p>
    <w:p w:rsidR="005F617C" w:rsidRDefault="005F617C" w:rsidP="003127AB">
      <w:pPr>
        <w:pStyle w:val="a7"/>
        <w:ind w:left="0" w:firstLine="0"/>
        <w:rPr>
          <w:szCs w:val="24"/>
        </w:rPr>
      </w:pPr>
    </w:p>
    <w:p w:rsidR="005F617C" w:rsidRPr="007C1C83" w:rsidRDefault="005F617C" w:rsidP="003127AB">
      <w:pPr>
        <w:pStyle w:val="a7"/>
        <w:ind w:left="0" w:firstLine="0"/>
        <w:rPr>
          <w:szCs w:val="24"/>
        </w:rPr>
      </w:pPr>
    </w:p>
    <w:p w:rsidR="004B1527" w:rsidRPr="007C1C83" w:rsidRDefault="004B1527" w:rsidP="004B1527">
      <w:pPr>
        <w:jc w:val="both"/>
        <w:rPr>
          <w:sz w:val="24"/>
          <w:szCs w:val="24"/>
        </w:rPr>
      </w:pPr>
      <w:r w:rsidRPr="007C1C83">
        <w:rPr>
          <w:sz w:val="24"/>
          <w:szCs w:val="24"/>
        </w:rPr>
        <w:t>Глав</w:t>
      </w:r>
      <w:r w:rsidR="008F06B6">
        <w:rPr>
          <w:sz w:val="24"/>
          <w:szCs w:val="24"/>
        </w:rPr>
        <w:t>а</w:t>
      </w:r>
      <w:r w:rsidRPr="007C1C83">
        <w:rPr>
          <w:sz w:val="24"/>
          <w:szCs w:val="24"/>
        </w:rPr>
        <w:t xml:space="preserve"> Ч</w:t>
      </w:r>
      <w:r w:rsidR="00880ED6" w:rsidRPr="007C1C83">
        <w:rPr>
          <w:sz w:val="24"/>
          <w:szCs w:val="24"/>
        </w:rPr>
        <w:t>аинского района</w:t>
      </w:r>
      <w:r w:rsidR="00880ED6" w:rsidRPr="007C1C83">
        <w:rPr>
          <w:sz w:val="24"/>
          <w:szCs w:val="24"/>
        </w:rPr>
        <w:tab/>
      </w:r>
      <w:r w:rsidR="00880ED6" w:rsidRPr="007C1C83">
        <w:rPr>
          <w:sz w:val="24"/>
          <w:szCs w:val="24"/>
        </w:rPr>
        <w:tab/>
      </w:r>
      <w:r w:rsidR="00880ED6" w:rsidRPr="007C1C83">
        <w:rPr>
          <w:sz w:val="24"/>
          <w:szCs w:val="24"/>
        </w:rPr>
        <w:tab/>
      </w:r>
      <w:r w:rsidR="00880ED6" w:rsidRPr="007C1C83">
        <w:rPr>
          <w:sz w:val="24"/>
          <w:szCs w:val="24"/>
        </w:rPr>
        <w:tab/>
      </w:r>
      <w:r w:rsidR="00880ED6" w:rsidRPr="007C1C83">
        <w:rPr>
          <w:sz w:val="24"/>
          <w:szCs w:val="24"/>
        </w:rPr>
        <w:tab/>
      </w:r>
      <w:r w:rsidR="00880ED6" w:rsidRPr="007C1C83">
        <w:rPr>
          <w:sz w:val="24"/>
          <w:szCs w:val="24"/>
        </w:rPr>
        <w:tab/>
        <w:t xml:space="preserve">  </w:t>
      </w:r>
      <w:r w:rsidR="005F617C">
        <w:rPr>
          <w:sz w:val="24"/>
          <w:szCs w:val="24"/>
        </w:rPr>
        <w:t xml:space="preserve">                    </w:t>
      </w:r>
      <w:r w:rsidR="008F06B6">
        <w:rPr>
          <w:sz w:val="24"/>
          <w:szCs w:val="24"/>
        </w:rPr>
        <w:t xml:space="preserve">В.Н. </w:t>
      </w:r>
      <w:r w:rsidR="00BA5A46">
        <w:rPr>
          <w:sz w:val="24"/>
          <w:szCs w:val="24"/>
        </w:rPr>
        <w:t>С</w:t>
      </w:r>
      <w:r w:rsidR="008F06B6">
        <w:rPr>
          <w:sz w:val="24"/>
          <w:szCs w:val="24"/>
        </w:rPr>
        <w:t>толяров</w:t>
      </w:r>
    </w:p>
    <w:p w:rsidR="000E7EA7" w:rsidRDefault="000E7EA7" w:rsidP="000E7EA7">
      <w:pPr>
        <w:jc w:val="both"/>
        <w:rPr>
          <w:sz w:val="24"/>
          <w:szCs w:val="24"/>
        </w:rPr>
      </w:pPr>
    </w:p>
    <w:p w:rsidR="00880ED6" w:rsidRDefault="00880ED6" w:rsidP="009C5A71">
      <w:pPr>
        <w:jc w:val="both"/>
        <w:rPr>
          <w:sz w:val="24"/>
          <w:szCs w:val="24"/>
        </w:rPr>
      </w:pPr>
    </w:p>
    <w:p w:rsidR="008F06B6" w:rsidRDefault="008F06B6" w:rsidP="00BA5A46">
      <w:pPr>
        <w:ind w:left="2880" w:firstLine="720"/>
        <w:jc w:val="both"/>
        <w:rPr>
          <w:sz w:val="24"/>
          <w:szCs w:val="24"/>
        </w:rPr>
        <w:sectPr w:rsidR="008F06B6" w:rsidSect="009C5A71">
          <w:pgSz w:w="11906" w:h="16838"/>
          <w:pgMar w:top="680" w:right="851" w:bottom="680" w:left="1701" w:header="720" w:footer="720" w:gutter="0"/>
          <w:cols w:space="720"/>
        </w:sectPr>
      </w:pPr>
    </w:p>
    <w:p w:rsidR="000E426A" w:rsidRDefault="000E426A" w:rsidP="000E426A">
      <w:pPr>
        <w:pStyle w:val="a9"/>
        <w:ind w:left="9781"/>
        <w:jc w:val="both"/>
        <w:rPr>
          <w:rFonts w:ascii="Times New Roman" w:hAnsi="Times New Roman"/>
        </w:rPr>
      </w:pPr>
      <w:r w:rsidRPr="00C11F6B">
        <w:rPr>
          <w:rFonts w:ascii="Times New Roman" w:hAnsi="Times New Roman"/>
        </w:rPr>
        <w:lastRenderedPageBreak/>
        <w:t xml:space="preserve">Приложение </w:t>
      </w:r>
      <w:r w:rsidR="000425D0">
        <w:rPr>
          <w:rFonts w:ascii="Times New Roman" w:hAnsi="Times New Roman"/>
        </w:rPr>
        <w:t>2</w:t>
      </w:r>
      <w:r>
        <w:rPr>
          <w:rFonts w:ascii="Times New Roman" w:hAnsi="Times New Roman"/>
        </w:rPr>
        <w:t xml:space="preserve"> </w:t>
      </w:r>
      <w:r w:rsidRPr="00C11F6B">
        <w:rPr>
          <w:rFonts w:ascii="Times New Roman" w:hAnsi="Times New Roman"/>
        </w:rPr>
        <w:t xml:space="preserve">к </w:t>
      </w:r>
      <w:r>
        <w:rPr>
          <w:rFonts w:ascii="Times New Roman" w:hAnsi="Times New Roman"/>
        </w:rPr>
        <w:t xml:space="preserve">постановлению Администрации Чаинского района от </w:t>
      </w:r>
      <w:r w:rsidR="005F617C">
        <w:rPr>
          <w:rFonts w:ascii="Times New Roman" w:hAnsi="Times New Roman"/>
        </w:rPr>
        <w:t>15</w:t>
      </w:r>
      <w:r w:rsidR="00725D50">
        <w:rPr>
          <w:rFonts w:ascii="Times New Roman" w:hAnsi="Times New Roman"/>
        </w:rPr>
        <w:t>.</w:t>
      </w:r>
      <w:r w:rsidR="00D4490A">
        <w:rPr>
          <w:rFonts w:ascii="Times New Roman" w:hAnsi="Times New Roman"/>
        </w:rPr>
        <w:t>05</w:t>
      </w:r>
      <w:r>
        <w:rPr>
          <w:rFonts w:ascii="Times New Roman" w:hAnsi="Times New Roman"/>
        </w:rPr>
        <w:t>.20</w:t>
      </w:r>
      <w:r w:rsidR="00D4490A">
        <w:rPr>
          <w:rFonts w:ascii="Times New Roman" w:hAnsi="Times New Roman"/>
        </w:rPr>
        <w:t>20</w:t>
      </w:r>
      <w:r>
        <w:rPr>
          <w:rFonts w:ascii="Times New Roman" w:hAnsi="Times New Roman"/>
        </w:rPr>
        <w:t xml:space="preserve"> № </w:t>
      </w:r>
      <w:r w:rsidR="005F617C">
        <w:rPr>
          <w:rFonts w:ascii="Times New Roman" w:hAnsi="Times New Roman"/>
        </w:rPr>
        <w:t>139</w:t>
      </w:r>
    </w:p>
    <w:p w:rsidR="00725D50" w:rsidRDefault="00725D50" w:rsidP="00725D50">
      <w:pPr>
        <w:pStyle w:val="a9"/>
        <w:jc w:val="both"/>
        <w:rPr>
          <w:rFonts w:ascii="Times New Roman" w:hAnsi="Times New Roman"/>
        </w:rPr>
      </w:pPr>
    </w:p>
    <w:p w:rsidR="00A24FC2" w:rsidRPr="0084191D" w:rsidRDefault="00A24FC2" w:rsidP="00A24FC2">
      <w:pPr>
        <w:jc w:val="center"/>
        <w:rPr>
          <w:sz w:val="24"/>
          <w:szCs w:val="24"/>
        </w:rPr>
      </w:pPr>
      <w:r w:rsidRPr="0084191D">
        <w:rPr>
          <w:sz w:val="24"/>
          <w:szCs w:val="24"/>
        </w:rPr>
        <w:t>СИСТЕМА ПРОГРАММНЫХ МЕРОПРИЯТИЙ</w:t>
      </w:r>
    </w:p>
    <w:p w:rsidR="00A24FC2" w:rsidRPr="0084191D" w:rsidRDefault="00A24FC2" w:rsidP="00A24FC2">
      <w:pPr>
        <w:jc w:val="center"/>
        <w:rPr>
          <w:sz w:val="24"/>
          <w:szCs w:val="24"/>
        </w:rPr>
      </w:pPr>
      <w:r w:rsidRPr="0084191D">
        <w:rPr>
          <w:sz w:val="24"/>
          <w:szCs w:val="24"/>
        </w:rPr>
        <w:t xml:space="preserve">ведомственной  целевой программы муниципального образования «Чаинский район» </w:t>
      </w:r>
      <w:r w:rsidRPr="000D46A6">
        <w:rPr>
          <w:sz w:val="24"/>
          <w:szCs w:val="24"/>
        </w:rPr>
        <w:t>«Развитие газоснабжения и газификации Чаинского района на 20</w:t>
      </w:r>
      <w:r w:rsidR="00D4490A">
        <w:rPr>
          <w:sz w:val="24"/>
          <w:szCs w:val="24"/>
        </w:rPr>
        <w:t>20</w:t>
      </w:r>
      <w:r w:rsidRPr="000D46A6">
        <w:rPr>
          <w:sz w:val="24"/>
          <w:szCs w:val="24"/>
        </w:rPr>
        <w:t>-20</w:t>
      </w:r>
      <w:r w:rsidR="00D4490A">
        <w:rPr>
          <w:sz w:val="24"/>
          <w:szCs w:val="24"/>
        </w:rPr>
        <w:t>22</w:t>
      </w:r>
      <w:r w:rsidRPr="000D46A6">
        <w:rPr>
          <w:sz w:val="24"/>
          <w:szCs w:val="24"/>
        </w:rPr>
        <w:t xml:space="preserve"> годы»</w:t>
      </w:r>
      <w:r w:rsidRPr="0084191D">
        <w:rPr>
          <w:sz w:val="24"/>
          <w:szCs w:val="24"/>
        </w:rPr>
        <w:t xml:space="preserve">   </w:t>
      </w: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835"/>
        <w:gridCol w:w="1842"/>
        <w:gridCol w:w="993"/>
        <w:gridCol w:w="992"/>
        <w:gridCol w:w="992"/>
        <w:gridCol w:w="992"/>
        <w:gridCol w:w="851"/>
        <w:gridCol w:w="992"/>
        <w:gridCol w:w="992"/>
        <w:gridCol w:w="1134"/>
        <w:gridCol w:w="2127"/>
      </w:tblGrid>
      <w:tr w:rsidR="00A24FC2" w:rsidRPr="0084191D" w:rsidTr="00737F5E">
        <w:trPr>
          <w:trHeight w:val="285"/>
        </w:trPr>
        <w:tc>
          <w:tcPr>
            <w:tcW w:w="568" w:type="dxa"/>
            <w:vMerge w:val="restart"/>
          </w:tcPr>
          <w:p w:rsidR="00A24FC2" w:rsidRPr="00A24FC2" w:rsidRDefault="00A24FC2" w:rsidP="00A24FC2">
            <w:pPr>
              <w:jc w:val="center"/>
              <w:rPr>
                <w:sz w:val="24"/>
                <w:szCs w:val="24"/>
              </w:rPr>
            </w:pPr>
            <w:r w:rsidRPr="00A24FC2">
              <w:rPr>
                <w:sz w:val="24"/>
                <w:szCs w:val="24"/>
              </w:rPr>
              <w:t xml:space="preserve">№ </w:t>
            </w:r>
            <w:proofErr w:type="spellStart"/>
            <w:proofErr w:type="gramStart"/>
            <w:r w:rsidRPr="00A24FC2">
              <w:rPr>
                <w:sz w:val="24"/>
                <w:szCs w:val="24"/>
              </w:rPr>
              <w:t>п</w:t>
            </w:r>
            <w:proofErr w:type="spellEnd"/>
            <w:proofErr w:type="gramEnd"/>
            <w:r w:rsidRPr="00A24FC2">
              <w:rPr>
                <w:sz w:val="24"/>
                <w:szCs w:val="24"/>
              </w:rPr>
              <w:t>/</w:t>
            </w:r>
            <w:proofErr w:type="spellStart"/>
            <w:r w:rsidRPr="00A24FC2">
              <w:rPr>
                <w:sz w:val="24"/>
                <w:szCs w:val="24"/>
              </w:rPr>
              <w:t>п</w:t>
            </w:r>
            <w:proofErr w:type="spellEnd"/>
          </w:p>
        </w:tc>
        <w:tc>
          <w:tcPr>
            <w:tcW w:w="2835" w:type="dxa"/>
            <w:vMerge w:val="restart"/>
          </w:tcPr>
          <w:p w:rsidR="00A24FC2" w:rsidRPr="00A24FC2" w:rsidRDefault="00A24FC2" w:rsidP="00A24FC2">
            <w:pPr>
              <w:jc w:val="center"/>
              <w:rPr>
                <w:sz w:val="24"/>
                <w:szCs w:val="24"/>
              </w:rPr>
            </w:pPr>
            <w:r w:rsidRPr="00A24FC2">
              <w:rPr>
                <w:sz w:val="24"/>
                <w:szCs w:val="24"/>
              </w:rPr>
              <w:t>Наименование мероприятия</w:t>
            </w:r>
          </w:p>
        </w:tc>
        <w:tc>
          <w:tcPr>
            <w:tcW w:w="1842" w:type="dxa"/>
            <w:vMerge w:val="restart"/>
          </w:tcPr>
          <w:p w:rsidR="00A24FC2" w:rsidRPr="00A24FC2" w:rsidRDefault="00A24FC2" w:rsidP="00A24FC2">
            <w:pPr>
              <w:jc w:val="center"/>
              <w:rPr>
                <w:sz w:val="24"/>
                <w:szCs w:val="24"/>
              </w:rPr>
            </w:pPr>
            <w:r w:rsidRPr="00A24FC2">
              <w:rPr>
                <w:sz w:val="24"/>
                <w:szCs w:val="24"/>
              </w:rPr>
              <w:t>Ответственный исполнитель/ соисполнитель</w:t>
            </w:r>
          </w:p>
        </w:tc>
        <w:tc>
          <w:tcPr>
            <w:tcW w:w="993" w:type="dxa"/>
            <w:vMerge w:val="restart"/>
          </w:tcPr>
          <w:p w:rsidR="00A24FC2" w:rsidRPr="00A24FC2" w:rsidRDefault="00A24FC2" w:rsidP="00A24FC2">
            <w:pPr>
              <w:jc w:val="center"/>
              <w:rPr>
                <w:sz w:val="24"/>
                <w:szCs w:val="24"/>
              </w:rPr>
            </w:pPr>
            <w:r w:rsidRPr="00A24FC2">
              <w:rPr>
                <w:sz w:val="24"/>
                <w:szCs w:val="24"/>
              </w:rPr>
              <w:t xml:space="preserve">Сроки </w:t>
            </w:r>
            <w:proofErr w:type="spellStart"/>
            <w:proofErr w:type="gramStart"/>
            <w:r w:rsidRPr="00A24FC2">
              <w:rPr>
                <w:sz w:val="24"/>
                <w:szCs w:val="24"/>
              </w:rPr>
              <w:t>испол</w:t>
            </w:r>
            <w:r w:rsidR="00E8796F">
              <w:rPr>
                <w:sz w:val="24"/>
                <w:szCs w:val="24"/>
              </w:rPr>
              <w:t>-</w:t>
            </w:r>
            <w:r w:rsidRPr="00A24FC2">
              <w:rPr>
                <w:sz w:val="24"/>
                <w:szCs w:val="24"/>
              </w:rPr>
              <w:t>нения</w:t>
            </w:r>
            <w:proofErr w:type="spellEnd"/>
            <w:proofErr w:type="gramEnd"/>
            <w:r w:rsidRPr="00A24FC2">
              <w:rPr>
                <w:sz w:val="24"/>
                <w:szCs w:val="24"/>
              </w:rPr>
              <w:t xml:space="preserve"> (год)</w:t>
            </w:r>
          </w:p>
        </w:tc>
        <w:tc>
          <w:tcPr>
            <w:tcW w:w="1984" w:type="dxa"/>
            <w:gridSpan w:val="2"/>
          </w:tcPr>
          <w:p w:rsidR="00A24FC2" w:rsidRPr="00A24FC2" w:rsidRDefault="00A24FC2" w:rsidP="00D4490A">
            <w:pPr>
              <w:jc w:val="center"/>
              <w:rPr>
                <w:sz w:val="24"/>
                <w:szCs w:val="24"/>
              </w:rPr>
            </w:pPr>
            <w:r w:rsidRPr="00A24FC2">
              <w:rPr>
                <w:sz w:val="24"/>
                <w:szCs w:val="24"/>
              </w:rPr>
              <w:t>20</w:t>
            </w:r>
            <w:r w:rsidR="00D4490A">
              <w:rPr>
                <w:sz w:val="24"/>
                <w:szCs w:val="24"/>
              </w:rPr>
              <w:t>20</w:t>
            </w:r>
            <w:r w:rsidRPr="00A24FC2">
              <w:rPr>
                <w:sz w:val="24"/>
                <w:szCs w:val="24"/>
              </w:rPr>
              <w:t xml:space="preserve"> (тыс. руб.)</w:t>
            </w:r>
          </w:p>
        </w:tc>
        <w:tc>
          <w:tcPr>
            <w:tcW w:w="1843" w:type="dxa"/>
            <w:gridSpan w:val="2"/>
          </w:tcPr>
          <w:p w:rsidR="00A24FC2" w:rsidRPr="00A24FC2" w:rsidRDefault="00A24FC2" w:rsidP="00D4490A">
            <w:pPr>
              <w:jc w:val="center"/>
              <w:rPr>
                <w:sz w:val="24"/>
                <w:szCs w:val="24"/>
              </w:rPr>
            </w:pPr>
            <w:r w:rsidRPr="00A24FC2">
              <w:rPr>
                <w:sz w:val="24"/>
                <w:szCs w:val="24"/>
              </w:rPr>
              <w:t>20</w:t>
            </w:r>
            <w:r w:rsidR="00D4490A">
              <w:rPr>
                <w:sz w:val="24"/>
                <w:szCs w:val="24"/>
              </w:rPr>
              <w:t>2</w:t>
            </w:r>
            <w:r w:rsidRPr="00A24FC2">
              <w:rPr>
                <w:sz w:val="24"/>
                <w:szCs w:val="24"/>
              </w:rPr>
              <w:t>1 - прогноз (тыс. руб.)</w:t>
            </w:r>
          </w:p>
        </w:tc>
        <w:tc>
          <w:tcPr>
            <w:tcW w:w="1984" w:type="dxa"/>
            <w:gridSpan w:val="2"/>
          </w:tcPr>
          <w:p w:rsidR="00A24FC2" w:rsidRPr="00A24FC2" w:rsidRDefault="00A24FC2" w:rsidP="00D4490A">
            <w:pPr>
              <w:jc w:val="center"/>
              <w:rPr>
                <w:sz w:val="24"/>
                <w:szCs w:val="24"/>
              </w:rPr>
            </w:pPr>
            <w:r w:rsidRPr="00A24FC2">
              <w:rPr>
                <w:sz w:val="24"/>
                <w:szCs w:val="24"/>
              </w:rPr>
              <w:t>20</w:t>
            </w:r>
            <w:r w:rsidR="00D4490A">
              <w:rPr>
                <w:sz w:val="24"/>
                <w:szCs w:val="24"/>
              </w:rPr>
              <w:t>22</w:t>
            </w:r>
            <w:r w:rsidRPr="00A24FC2">
              <w:rPr>
                <w:sz w:val="24"/>
                <w:szCs w:val="24"/>
              </w:rPr>
              <w:t xml:space="preserve"> - прогноз (тыс. руб.)</w:t>
            </w:r>
          </w:p>
        </w:tc>
        <w:tc>
          <w:tcPr>
            <w:tcW w:w="1134" w:type="dxa"/>
            <w:vMerge w:val="restart"/>
          </w:tcPr>
          <w:p w:rsidR="00A24FC2" w:rsidRPr="00A24FC2" w:rsidRDefault="00A24FC2" w:rsidP="00A24FC2">
            <w:pPr>
              <w:tabs>
                <w:tab w:val="left" w:pos="821"/>
              </w:tabs>
              <w:ind w:left="-32" w:hanging="26"/>
              <w:jc w:val="center"/>
              <w:rPr>
                <w:sz w:val="24"/>
                <w:szCs w:val="24"/>
              </w:rPr>
            </w:pPr>
            <w:r w:rsidRPr="00A24FC2">
              <w:rPr>
                <w:sz w:val="24"/>
                <w:szCs w:val="24"/>
              </w:rPr>
              <w:t>ИТОГО</w:t>
            </w:r>
          </w:p>
        </w:tc>
        <w:tc>
          <w:tcPr>
            <w:tcW w:w="2127" w:type="dxa"/>
            <w:vMerge w:val="restart"/>
          </w:tcPr>
          <w:p w:rsidR="00A24FC2" w:rsidRPr="00A24FC2" w:rsidRDefault="00A24FC2" w:rsidP="00A24FC2">
            <w:pPr>
              <w:jc w:val="center"/>
              <w:rPr>
                <w:sz w:val="24"/>
                <w:szCs w:val="24"/>
              </w:rPr>
            </w:pPr>
            <w:r w:rsidRPr="00A24FC2">
              <w:rPr>
                <w:sz w:val="24"/>
                <w:szCs w:val="24"/>
              </w:rPr>
              <w:t>Ожидаемые результаты выполнения мероприятий</w:t>
            </w:r>
          </w:p>
        </w:tc>
      </w:tr>
      <w:tr w:rsidR="00A24FC2" w:rsidRPr="0084191D" w:rsidTr="00737F5E">
        <w:trPr>
          <w:trHeight w:val="267"/>
        </w:trPr>
        <w:tc>
          <w:tcPr>
            <w:tcW w:w="568" w:type="dxa"/>
            <w:vMerge/>
          </w:tcPr>
          <w:p w:rsidR="00A24FC2" w:rsidRPr="00A24FC2" w:rsidRDefault="00A24FC2" w:rsidP="00A24FC2">
            <w:pPr>
              <w:jc w:val="center"/>
              <w:rPr>
                <w:sz w:val="24"/>
                <w:szCs w:val="24"/>
              </w:rPr>
            </w:pPr>
          </w:p>
        </w:tc>
        <w:tc>
          <w:tcPr>
            <w:tcW w:w="2835" w:type="dxa"/>
            <w:vMerge/>
          </w:tcPr>
          <w:p w:rsidR="00A24FC2" w:rsidRPr="00A24FC2" w:rsidRDefault="00A24FC2" w:rsidP="00A24FC2">
            <w:pPr>
              <w:jc w:val="center"/>
              <w:rPr>
                <w:sz w:val="24"/>
                <w:szCs w:val="24"/>
              </w:rPr>
            </w:pPr>
          </w:p>
        </w:tc>
        <w:tc>
          <w:tcPr>
            <w:tcW w:w="1842" w:type="dxa"/>
            <w:vMerge/>
          </w:tcPr>
          <w:p w:rsidR="00A24FC2" w:rsidRPr="00A24FC2" w:rsidRDefault="00A24FC2" w:rsidP="00A24FC2">
            <w:pPr>
              <w:jc w:val="center"/>
              <w:rPr>
                <w:sz w:val="24"/>
                <w:szCs w:val="24"/>
              </w:rPr>
            </w:pPr>
          </w:p>
        </w:tc>
        <w:tc>
          <w:tcPr>
            <w:tcW w:w="993" w:type="dxa"/>
            <w:vMerge/>
          </w:tcPr>
          <w:p w:rsidR="00A24FC2" w:rsidRPr="00A24FC2" w:rsidRDefault="00A24FC2" w:rsidP="00A24FC2">
            <w:pPr>
              <w:jc w:val="center"/>
              <w:rPr>
                <w:sz w:val="24"/>
                <w:szCs w:val="24"/>
              </w:rPr>
            </w:pPr>
          </w:p>
        </w:tc>
        <w:tc>
          <w:tcPr>
            <w:tcW w:w="992" w:type="dxa"/>
          </w:tcPr>
          <w:p w:rsidR="00A24FC2" w:rsidRPr="00A24FC2" w:rsidRDefault="00A24FC2" w:rsidP="00A24FC2">
            <w:pPr>
              <w:jc w:val="center"/>
              <w:rPr>
                <w:sz w:val="24"/>
                <w:szCs w:val="24"/>
              </w:rPr>
            </w:pPr>
            <w:r w:rsidRPr="00A24FC2">
              <w:rPr>
                <w:sz w:val="24"/>
                <w:szCs w:val="24"/>
              </w:rPr>
              <w:t>Областной бюджет</w:t>
            </w:r>
          </w:p>
        </w:tc>
        <w:tc>
          <w:tcPr>
            <w:tcW w:w="992" w:type="dxa"/>
          </w:tcPr>
          <w:p w:rsidR="00A24FC2" w:rsidRPr="00A24FC2" w:rsidRDefault="00A24FC2" w:rsidP="00A24FC2">
            <w:pPr>
              <w:jc w:val="center"/>
              <w:rPr>
                <w:sz w:val="24"/>
                <w:szCs w:val="24"/>
              </w:rPr>
            </w:pPr>
            <w:proofErr w:type="spellStart"/>
            <w:proofErr w:type="gramStart"/>
            <w:r w:rsidRPr="00A24FC2">
              <w:rPr>
                <w:sz w:val="24"/>
                <w:szCs w:val="24"/>
              </w:rPr>
              <w:t>Мест</w:t>
            </w:r>
            <w:r w:rsidR="004D3BA1">
              <w:rPr>
                <w:sz w:val="24"/>
                <w:szCs w:val="24"/>
              </w:rPr>
              <w:t>-</w:t>
            </w:r>
            <w:r w:rsidRPr="00A24FC2">
              <w:rPr>
                <w:sz w:val="24"/>
                <w:szCs w:val="24"/>
              </w:rPr>
              <w:t>ный</w:t>
            </w:r>
            <w:proofErr w:type="spellEnd"/>
            <w:proofErr w:type="gramEnd"/>
            <w:r w:rsidRPr="00A24FC2">
              <w:rPr>
                <w:sz w:val="24"/>
                <w:szCs w:val="24"/>
              </w:rPr>
              <w:t xml:space="preserve"> бюджет</w:t>
            </w:r>
          </w:p>
        </w:tc>
        <w:tc>
          <w:tcPr>
            <w:tcW w:w="992" w:type="dxa"/>
          </w:tcPr>
          <w:p w:rsidR="00A24FC2" w:rsidRPr="00A24FC2" w:rsidRDefault="00A24FC2" w:rsidP="00A24FC2">
            <w:pPr>
              <w:jc w:val="center"/>
              <w:rPr>
                <w:sz w:val="24"/>
                <w:szCs w:val="24"/>
              </w:rPr>
            </w:pPr>
            <w:r w:rsidRPr="00A24FC2">
              <w:rPr>
                <w:sz w:val="24"/>
                <w:szCs w:val="24"/>
              </w:rPr>
              <w:t>Областной бюджет</w:t>
            </w:r>
          </w:p>
        </w:tc>
        <w:tc>
          <w:tcPr>
            <w:tcW w:w="851" w:type="dxa"/>
          </w:tcPr>
          <w:p w:rsidR="00A24FC2" w:rsidRPr="00A24FC2" w:rsidRDefault="00A24FC2" w:rsidP="00A24FC2">
            <w:pPr>
              <w:jc w:val="center"/>
              <w:rPr>
                <w:sz w:val="24"/>
                <w:szCs w:val="24"/>
              </w:rPr>
            </w:pPr>
            <w:r w:rsidRPr="00A24FC2">
              <w:rPr>
                <w:sz w:val="24"/>
                <w:szCs w:val="24"/>
              </w:rPr>
              <w:t>Местный бюджет</w:t>
            </w:r>
          </w:p>
        </w:tc>
        <w:tc>
          <w:tcPr>
            <w:tcW w:w="992" w:type="dxa"/>
          </w:tcPr>
          <w:p w:rsidR="00A24FC2" w:rsidRPr="00A24FC2" w:rsidRDefault="00A24FC2" w:rsidP="00A24FC2">
            <w:pPr>
              <w:jc w:val="center"/>
              <w:rPr>
                <w:sz w:val="24"/>
                <w:szCs w:val="24"/>
              </w:rPr>
            </w:pPr>
            <w:r w:rsidRPr="00A24FC2">
              <w:rPr>
                <w:sz w:val="24"/>
                <w:szCs w:val="24"/>
              </w:rPr>
              <w:t>Областной бюджет</w:t>
            </w:r>
          </w:p>
        </w:tc>
        <w:tc>
          <w:tcPr>
            <w:tcW w:w="992" w:type="dxa"/>
          </w:tcPr>
          <w:p w:rsidR="00A24FC2" w:rsidRPr="00A24FC2" w:rsidRDefault="00A24FC2" w:rsidP="00A24FC2">
            <w:pPr>
              <w:jc w:val="center"/>
              <w:rPr>
                <w:sz w:val="24"/>
                <w:szCs w:val="24"/>
              </w:rPr>
            </w:pPr>
            <w:proofErr w:type="spellStart"/>
            <w:proofErr w:type="gramStart"/>
            <w:r w:rsidRPr="00A24FC2">
              <w:rPr>
                <w:sz w:val="24"/>
                <w:szCs w:val="24"/>
              </w:rPr>
              <w:t>Мест</w:t>
            </w:r>
            <w:r w:rsidR="004D3BA1">
              <w:rPr>
                <w:sz w:val="24"/>
                <w:szCs w:val="24"/>
              </w:rPr>
              <w:t>-</w:t>
            </w:r>
            <w:r w:rsidRPr="00A24FC2">
              <w:rPr>
                <w:sz w:val="24"/>
                <w:szCs w:val="24"/>
              </w:rPr>
              <w:t>ный</w:t>
            </w:r>
            <w:proofErr w:type="spellEnd"/>
            <w:proofErr w:type="gramEnd"/>
            <w:r w:rsidRPr="00A24FC2">
              <w:rPr>
                <w:sz w:val="24"/>
                <w:szCs w:val="24"/>
              </w:rPr>
              <w:t xml:space="preserve"> бюджет</w:t>
            </w:r>
          </w:p>
        </w:tc>
        <w:tc>
          <w:tcPr>
            <w:tcW w:w="1134" w:type="dxa"/>
            <w:vMerge/>
          </w:tcPr>
          <w:p w:rsidR="00A24FC2" w:rsidRPr="00A24FC2" w:rsidRDefault="00A24FC2" w:rsidP="00A24FC2">
            <w:pPr>
              <w:jc w:val="center"/>
              <w:rPr>
                <w:sz w:val="24"/>
                <w:szCs w:val="24"/>
              </w:rPr>
            </w:pPr>
          </w:p>
        </w:tc>
        <w:tc>
          <w:tcPr>
            <w:tcW w:w="2127" w:type="dxa"/>
            <w:vMerge/>
          </w:tcPr>
          <w:p w:rsidR="00A24FC2" w:rsidRPr="00A24FC2" w:rsidRDefault="00A24FC2" w:rsidP="00A24FC2">
            <w:pPr>
              <w:jc w:val="center"/>
              <w:rPr>
                <w:sz w:val="24"/>
                <w:szCs w:val="24"/>
              </w:rPr>
            </w:pPr>
          </w:p>
        </w:tc>
      </w:tr>
      <w:tr w:rsidR="00A24FC2" w:rsidRPr="0084191D" w:rsidTr="00737F5E">
        <w:trPr>
          <w:trHeight w:val="267"/>
        </w:trPr>
        <w:tc>
          <w:tcPr>
            <w:tcW w:w="568" w:type="dxa"/>
          </w:tcPr>
          <w:p w:rsidR="00A24FC2" w:rsidRPr="00A24FC2" w:rsidRDefault="00A24FC2" w:rsidP="00A24FC2">
            <w:pPr>
              <w:jc w:val="center"/>
              <w:rPr>
                <w:sz w:val="24"/>
                <w:szCs w:val="24"/>
              </w:rPr>
            </w:pPr>
            <w:r w:rsidRPr="00A24FC2">
              <w:rPr>
                <w:sz w:val="24"/>
                <w:szCs w:val="24"/>
              </w:rPr>
              <w:t>1</w:t>
            </w:r>
          </w:p>
        </w:tc>
        <w:tc>
          <w:tcPr>
            <w:tcW w:w="2835" w:type="dxa"/>
          </w:tcPr>
          <w:p w:rsidR="00A24FC2" w:rsidRPr="00A24FC2" w:rsidRDefault="00A24FC2" w:rsidP="00A24FC2">
            <w:pPr>
              <w:jc w:val="center"/>
              <w:rPr>
                <w:sz w:val="24"/>
                <w:szCs w:val="24"/>
              </w:rPr>
            </w:pPr>
            <w:r w:rsidRPr="00A24FC2">
              <w:rPr>
                <w:sz w:val="24"/>
                <w:szCs w:val="24"/>
              </w:rPr>
              <w:t>2</w:t>
            </w:r>
          </w:p>
        </w:tc>
        <w:tc>
          <w:tcPr>
            <w:tcW w:w="1842" w:type="dxa"/>
          </w:tcPr>
          <w:p w:rsidR="00A24FC2" w:rsidRPr="00A24FC2" w:rsidRDefault="00A24FC2" w:rsidP="00A24FC2">
            <w:pPr>
              <w:jc w:val="center"/>
              <w:rPr>
                <w:sz w:val="24"/>
                <w:szCs w:val="24"/>
              </w:rPr>
            </w:pPr>
            <w:r w:rsidRPr="00A24FC2">
              <w:rPr>
                <w:sz w:val="24"/>
                <w:szCs w:val="24"/>
              </w:rPr>
              <w:t>3</w:t>
            </w:r>
          </w:p>
        </w:tc>
        <w:tc>
          <w:tcPr>
            <w:tcW w:w="993" w:type="dxa"/>
          </w:tcPr>
          <w:p w:rsidR="00A24FC2" w:rsidRPr="00A24FC2" w:rsidRDefault="00A24FC2" w:rsidP="00A24FC2">
            <w:pPr>
              <w:jc w:val="center"/>
              <w:rPr>
                <w:sz w:val="24"/>
                <w:szCs w:val="24"/>
              </w:rPr>
            </w:pPr>
            <w:r w:rsidRPr="00A24FC2">
              <w:rPr>
                <w:sz w:val="24"/>
                <w:szCs w:val="24"/>
              </w:rPr>
              <w:t>4</w:t>
            </w:r>
          </w:p>
        </w:tc>
        <w:tc>
          <w:tcPr>
            <w:tcW w:w="992" w:type="dxa"/>
          </w:tcPr>
          <w:p w:rsidR="00A24FC2" w:rsidRPr="00A24FC2" w:rsidRDefault="00A24FC2" w:rsidP="00A24FC2">
            <w:pPr>
              <w:jc w:val="center"/>
              <w:rPr>
                <w:sz w:val="24"/>
                <w:szCs w:val="24"/>
              </w:rPr>
            </w:pPr>
            <w:r w:rsidRPr="00A24FC2">
              <w:rPr>
                <w:sz w:val="24"/>
                <w:szCs w:val="24"/>
              </w:rPr>
              <w:t>5</w:t>
            </w:r>
          </w:p>
        </w:tc>
        <w:tc>
          <w:tcPr>
            <w:tcW w:w="992" w:type="dxa"/>
          </w:tcPr>
          <w:p w:rsidR="00A24FC2" w:rsidRPr="00A24FC2" w:rsidRDefault="00A24FC2" w:rsidP="00A24FC2">
            <w:pPr>
              <w:jc w:val="center"/>
              <w:rPr>
                <w:sz w:val="24"/>
                <w:szCs w:val="24"/>
              </w:rPr>
            </w:pPr>
            <w:r w:rsidRPr="00A24FC2">
              <w:rPr>
                <w:sz w:val="24"/>
                <w:szCs w:val="24"/>
              </w:rPr>
              <w:t>6</w:t>
            </w:r>
          </w:p>
        </w:tc>
        <w:tc>
          <w:tcPr>
            <w:tcW w:w="992" w:type="dxa"/>
          </w:tcPr>
          <w:p w:rsidR="00A24FC2" w:rsidRPr="00A24FC2" w:rsidRDefault="00A24FC2" w:rsidP="00A24FC2">
            <w:pPr>
              <w:jc w:val="center"/>
              <w:rPr>
                <w:sz w:val="24"/>
                <w:szCs w:val="24"/>
              </w:rPr>
            </w:pPr>
            <w:r w:rsidRPr="00A24FC2">
              <w:rPr>
                <w:sz w:val="24"/>
                <w:szCs w:val="24"/>
              </w:rPr>
              <w:t>7</w:t>
            </w:r>
          </w:p>
        </w:tc>
        <w:tc>
          <w:tcPr>
            <w:tcW w:w="851" w:type="dxa"/>
          </w:tcPr>
          <w:p w:rsidR="00A24FC2" w:rsidRPr="00A24FC2" w:rsidRDefault="00A24FC2" w:rsidP="00A24FC2">
            <w:pPr>
              <w:jc w:val="center"/>
              <w:rPr>
                <w:sz w:val="24"/>
                <w:szCs w:val="24"/>
              </w:rPr>
            </w:pPr>
            <w:r w:rsidRPr="00A24FC2">
              <w:rPr>
                <w:sz w:val="24"/>
                <w:szCs w:val="24"/>
              </w:rPr>
              <w:t>8</w:t>
            </w:r>
          </w:p>
        </w:tc>
        <w:tc>
          <w:tcPr>
            <w:tcW w:w="992" w:type="dxa"/>
          </w:tcPr>
          <w:p w:rsidR="00A24FC2" w:rsidRPr="00A24FC2" w:rsidRDefault="00A24FC2" w:rsidP="00A24FC2">
            <w:pPr>
              <w:jc w:val="center"/>
              <w:rPr>
                <w:sz w:val="24"/>
                <w:szCs w:val="24"/>
              </w:rPr>
            </w:pPr>
            <w:r w:rsidRPr="00A24FC2">
              <w:rPr>
                <w:sz w:val="24"/>
                <w:szCs w:val="24"/>
              </w:rPr>
              <w:t>9</w:t>
            </w:r>
          </w:p>
        </w:tc>
        <w:tc>
          <w:tcPr>
            <w:tcW w:w="992" w:type="dxa"/>
          </w:tcPr>
          <w:p w:rsidR="00A24FC2" w:rsidRPr="00A24FC2" w:rsidRDefault="00A24FC2" w:rsidP="00A24FC2">
            <w:pPr>
              <w:jc w:val="center"/>
              <w:rPr>
                <w:sz w:val="24"/>
                <w:szCs w:val="24"/>
              </w:rPr>
            </w:pPr>
            <w:r w:rsidRPr="00A24FC2">
              <w:rPr>
                <w:sz w:val="24"/>
                <w:szCs w:val="24"/>
              </w:rPr>
              <w:t>10</w:t>
            </w:r>
          </w:p>
        </w:tc>
        <w:tc>
          <w:tcPr>
            <w:tcW w:w="1134" w:type="dxa"/>
          </w:tcPr>
          <w:p w:rsidR="00A24FC2" w:rsidRPr="00A24FC2" w:rsidRDefault="00A24FC2" w:rsidP="00A24FC2">
            <w:pPr>
              <w:jc w:val="center"/>
              <w:rPr>
                <w:sz w:val="24"/>
                <w:szCs w:val="24"/>
              </w:rPr>
            </w:pPr>
            <w:r w:rsidRPr="00A24FC2">
              <w:rPr>
                <w:sz w:val="24"/>
                <w:szCs w:val="24"/>
              </w:rPr>
              <w:t>11</w:t>
            </w:r>
          </w:p>
        </w:tc>
        <w:tc>
          <w:tcPr>
            <w:tcW w:w="2127" w:type="dxa"/>
          </w:tcPr>
          <w:p w:rsidR="00A24FC2" w:rsidRPr="00A24FC2" w:rsidRDefault="00A24FC2" w:rsidP="00A24FC2">
            <w:pPr>
              <w:jc w:val="center"/>
              <w:rPr>
                <w:sz w:val="24"/>
                <w:szCs w:val="24"/>
              </w:rPr>
            </w:pPr>
            <w:r w:rsidRPr="00A24FC2">
              <w:rPr>
                <w:sz w:val="24"/>
                <w:szCs w:val="24"/>
              </w:rPr>
              <w:t>12</w:t>
            </w:r>
          </w:p>
        </w:tc>
      </w:tr>
      <w:tr w:rsidR="00A24FC2" w:rsidRPr="0084191D" w:rsidTr="00737F5E">
        <w:trPr>
          <w:trHeight w:val="267"/>
        </w:trPr>
        <w:tc>
          <w:tcPr>
            <w:tcW w:w="568" w:type="dxa"/>
          </w:tcPr>
          <w:p w:rsidR="00A24FC2" w:rsidRPr="00A24FC2" w:rsidRDefault="00A24FC2" w:rsidP="00A24FC2">
            <w:pPr>
              <w:jc w:val="center"/>
              <w:rPr>
                <w:sz w:val="24"/>
                <w:szCs w:val="24"/>
              </w:rPr>
            </w:pPr>
            <w:r w:rsidRPr="00A24FC2">
              <w:rPr>
                <w:sz w:val="24"/>
                <w:szCs w:val="24"/>
              </w:rPr>
              <w:t>1.</w:t>
            </w:r>
          </w:p>
        </w:tc>
        <w:tc>
          <w:tcPr>
            <w:tcW w:w="2835" w:type="dxa"/>
          </w:tcPr>
          <w:p w:rsidR="00A24FC2" w:rsidRPr="00D4490A" w:rsidRDefault="00D4490A" w:rsidP="00D4490A">
            <w:pPr>
              <w:rPr>
                <w:sz w:val="24"/>
                <w:szCs w:val="24"/>
              </w:rPr>
            </w:pPr>
            <w:proofErr w:type="gramStart"/>
            <w:r>
              <w:rPr>
                <w:sz w:val="24"/>
                <w:szCs w:val="24"/>
              </w:rPr>
              <w:t>Пересчёт сметной стоимости объекта капитального строительства «Газоснабжение с</w:t>
            </w:r>
            <w:r w:rsidR="00A24FC2" w:rsidRPr="00A24FC2">
              <w:rPr>
                <w:sz w:val="24"/>
                <w:szCs w:val="24"/>
              </w:rPr>
              <w:t xml:space="preserve">. </w:t>
            </w:r>
            <w:r>
              <w:rPr>
                <w:sz w:val="24"/>
                <w:szCs w:val="24"/>
              </w:rPr>
              <w:t xml:space="preserve">Подгорное Чаинского района Томской области» </w:t>
            </w:r>
            <w:r w:rsidRPr="00D4490A">
              <w:rPr>
                <w:sz w:val="24"/>
                <w:szCs w:val="24"/>
              </w:rPr>
              <w:t>(</w:t>
            </w:r>
            <w:r>
              <w:rPr>
                <w:sz w:val="24"/>
                <w:szCs w:val="24"/>
                <w:lang w:val="en-US"/>
              </w:rPr>
              <w:t>II</w:t>
            </w:r>
            <w:r w:rsidRPr="00D4490A">
              <w:rPr>
                <w:sz w:val="24"/>
                <w:szCs w:val="24"/>
              </w:rPr>
              <w:t xml:space="preserve"> </w:t>
            </w:r>
            <w:r>
              <w:rPr>
                <w:sz w:val="24"/>
                <w:szCs w:val="24"/>
              </w:rPr>
              <w:t>–</w:t>
            </w:r>
            <w:r w:rsidRPr="00D4490A">
              <w:rPr>
                <w:sz w:val="24"/>
                <w:szCs w:val="24"/>
              </w:rPr>
              <w:t xml:space="preserve"> </w:t>
            </w:r>
            <w:r>
              <w:rPr>
                <w:sz w:val="24"/>
                <w:szCs w:val="24"/>
                <w:lang w:val="en-US"/>
              </w:rPr>
              <w:t>VI</w:t>
            </w:r>
            <w:r w:rsidRPr="00D4490A">
              <w:rPr>
                <w:sz w:val="24"/>
                <w:szCs w:val="24"/>
              </w:rPr>
              <w:t xml:space="preserve"> </w:t>
            </w:r>
            <w:r>
              <w:rPr>
                <w:sz w:val="24"/>
                <w:szCs w:val="24"/>
              </w:rPr>
              <w:t>этапы)</w:t>
            </w:r>
            <w:proofErr w:type="gramEnd"/>
          </w:p>
        </w:tc>
        <w:tc>
          <w:tcPr>
            <w:tcW w:w="1842" w:type="dxa"/>
          </w:tcPr>
          <w:p w:rsidR="00A24FC2" w:rsidRPr="00A24FC2" w:rsidRDefault="00A24FC2" w:rsidP="00A24FC2">
            <w:pPr>
              <w:jc w:val="center"/>
              <w:rPr>
                <w:sz w:val="24"/>
                <w:szCs w:val="24"/>
              </w:rPr>
            </w:pPr>
            <w:r w:rsidRPr="00A24FC2">
              <w:rPr>
                <w:sz w:val="24"/>
                <w:szCs w:val="24"/>
              </w:rPr>
              <w:t>ООО «Газпром газораспределение Томск»</w:t>
            </w:r>
          </w:p>
        </w:tc>
        <w:tc>
          <w:tcPr>
            <w:tcW w:w="993" w:type="dxa"/>
          </w:tcPr>
          <w:p w:rsidR="00A24FC2" w:rsidRPr="00A24FC2" w:rsidRDefault="00A24FC2" w:rsidP="00D4490A">
            <w:pPr>
              <w:jc w:val="center"/>
              <w:rPr>
                <w:sz w:val="24"/>
                <w:szCs w:val="24"/>
              </w:rPr>
            </w:pPr>
            <w:r w:rsidRPr="00A24FC2">
              <w:rPr>
                <w:sz w:val="24"/>
                <w:szCs w:val="24"/>
              </w:rPr>
              <w:t>20</w:t>
            </w:r>
            <w:r w:rsidR="00D4490A">
              <w:rPr>
                <w:sz w:val="24"/>
                <w:szCs w:val="24"/>
              </w:rPr>
              <w:t>20</w:t>
            </w:r>
          </w:p>
        </w:tc>
        <w:tc>
          <w:tcPr>
            <w:tcW w:w="992" w:type="dxa"/>
          </w:tcPr>
          <w:p w:rsidR="00A24FC2" w:rsidRPr="00A24FC2" w:rsidRDefault="006D7D9C" w:rsidP="00A24FC2">
            <w:pPr>
              <w:jc w:val="center"/>
              <w:rPr>
                <w:sz w:val="24"/>
                <w:szCs w:val="24"/>
              </w:rPr>
            </w:pPr>
            <w:r>
              <w:rPr>
                <w:sz w:val="24"/>
                <w:szCs w:val="24"/>
              </w:rPr>
              <w:t>0,00</w:t>
            </w:r>
          </w:p>
        </w:tc>
        <w:tc>
          <w:tcPr>
            <w:tcW w:w="992" w:type="dxa"/>
          </w:tcPr>
          <w:p w:rsidR="00A24FC2" w:rsidRPr="00A24FC2" w:rsidRDefault="00D4490A" w:rsidP="00D4490A">
            <w:pPr>
              <w:jc w:val="center"/>
              <w:rPr>
                <w:sz w:val="24"/>
                <w:szCs w:val="24"/>
              </w:rPr>
            </w:pPr>
            <w:r>
              <w:rPr>
                <w:sz w:val="24"/>
                <w:szCs w:val="24"/>
              </w:rPr>
              <w:t>500,0</w:t>
            </w:r>
          </w:p>
        </w:tc>
        <w:tc>
          <w:tcPr>
            <w:tcW w:w="992" w:type="dxa"/>
          </w:tcPr>
          <w:p w:rsidR="00A24FC2" w:rsidRPr="00A24FC2" w:rsidRDefault="006D7D9C" w:rsidP="00A24FC2">
            <w:pPr>
              <w:jc w:val="center"/>
              <w:rPr>
                <w:sz w:val="24"/>
                <w:szCs w:val="24"/>
              </w:rPr>
            </w:pPr>
            <w:r>
              <w:rPr>
                <w:sz w:val="24"/>
                <w:szCs w:val="24"/>
              </w:rPr>
              <w:t>0,00</w:t>
            </w:r>
          </w:p>
        </w:tc>
        <w:tc>
          <w:tcPr>
            <w:tcW w:w="851" w:type="dxa"/>
          </w:tcPr>
          <w:p w:rsidR="00A24FC2" w:rsidRPr="00A24FC2" w:rsidRDefault="006D7D9C" w:rsidP="00A24FC2">
            <w:pPr>
              <w:jc w:val="center"/>
              <w:rPr>
                <w:sz w:val="24"/>
                <w:szCs w:val="24"/>
              </w:rPr>
            </w:pPr>
            <w:r>
              <w:rPr>
                <w:sz w:val="24"/>
                <w:szCs w:val="24"/>
              </w:rPr>
              <w:t>0,00</w:t>
            </w:r>
          </w:p>
        </w:tc>
        <w:tc>
          <w:tcPr>
            <w:tcW w:w="992" w:type="dxa"/>
          </w:tcPr>
          <w:p w:rsidR="00A24FC2" w:rsidRPr="00A24FC2" w:rsidRDefault="006D7D9C" w:rsidP="00A24FC2">
            <w:pPr>
              <w:jc w:val="center"/>
              <w:rPr>
                <w:sz w:val="24"/>
                <w:szCs w:val="24"/>
              </w:rPr>
            </w:pPr>
            <w:r>
              <w:rPr>
                <w:sz w:val="24"/>
                <w:szCs w:val="24"/>
              </w:rPr>
              <w:t>0,00</w:t>
            </w:r>
          </w:p>
        </w:tc>
        <w:tc>
          <w:tcPr>
            <w:tcW w:w="992" w:type="dxa"/>
          </w:tcPr>
          <w:p w:rsidR="00A24FC2" w:rsidRPr="00A24FC2" w:rsidRDefault="006D7D9C" w:rsidP="00A24FC2">
            <w:pPr>
              <w:jc w:val="center"/>
              <w:rPr>
                <w:sz w:val="24"/>
                <w:szCs w:val="24"/>
              </w:rPr>
            </w:pPr>
            <w:r>
              <w:rPr>
                <w:sz w:val="24"/>
                <w:szCs w:val="24"/>
              </w:rPr>
              <w:t>0,00</w:t>
            </w:r>
          </w:p>
        </w:tc>
        <w:tc>
          <w:tcPr>
            <w:tcW w:w="1134" w:type="dxa"/>
          </w:tcPr>
          <w:p w:rsidR="00A24FC2" w:rsidRPr="00A24FC2" w:rsidRDefault="00D4490A" w:rsidP="00D4490A">
            <w:pPr>
              <w:jc w:val="center"/>
              <w:rPr>
                <w:sz w:val="24"/>
                <w:szCs w:val="24"/>
              </w:rPr>
            </w:pPr>
            <w:r>
              <w:rPr>
                <w:sz w:val="24"/>
                <w:szCs w:val="24"/>
              </w:rPr>
              <w:t>500,0</w:t>
            </w:r>
          </w:p>
        </w:tc>
        <w:tc>
          <w:tcPr>
            <w:tcW w:w="2127" w:type="dxa"/>
          </w:tcPr>
          <w:p w:rsidR="00A24FC2" w:rsidRPr="007C3A1B" w:rsidRDefault="00D4490A" w:rsidP="00D4490A">
            <w:pPr>
              <w:jc w:val="center"/>
              <w:rPr>
                <w:sz w:val="24"/>
                <w:szCs w:val="24"/>
              </w:rPr>
            </w:pPr>
            <w:r>
              <w:rPr>
                <w:sz w:val="24"/>
                <w:szCs w:val="24"/>
              </w:rPr>
              <w:t xml:space="preserve">Сметы </w:t>
            </w:r>
            <w:r w:rsidR="00A24FC2" w:rsidRPr="007C3A1B">
              <w:rPr>
                <w:sz w:val="24"/>
                <w:szCs w:val="24"/>
              </w:rPr>
              <w:t>на строительство газопровода низкого давления</w:t>
            </w:r>
            <w:r>
              <w:rPr>
                <w:sz w:val="24"/>
                <w:szCs w:val="24"/>
              </w:rPr>
              <w:t xml:space="preserve"> – 5 шт.</w:t>
            </w:r>
          </w:p>
        </w:tc>
      </w:tr>
      <w:tr w:rsidR="006D7D9C" w:rsidRPr="0084191D" w:rsidTr="00737F5E">
        <w:trPr>
          <w:trHeight w:val="267"/>
        </w:trPr>
        <w:tc>
          <w:tcPr>
            <w:tcW w:w="568" w:type="dxa"/>
          </w:tcPr>
          <w:p w:rsidR="006D7D9C" w:rsidRPr="00A24FC2" w:rsidRDefault="006D7D9C" w:rsidP="00A24FC2">
            <w:pPr>
              <w:jc w:val="center"/>
              <w:rPr>
                <w:sz w:val="24"/>
                <w:szCs w:val="24"/>
              </w:rPr>
            </w:pPr>
          </w:p>
        </w:tc>
        <w:tc>
          <w:tcPr>
            <w:tcW w:w="2835" w:type="dxa"/>
          </w:tcPr>
          <w:p w:rsidR="006D7D9C" w:rsidRDefault="006D7D9C" w:rsidP="00D4490A">
            <w:pPr>
              <w:rPr>
                <w:sz w:val="24"/>
                <w:szCs w:val="24"/>
              </w:rPr>
            </w:pPr>
            <w:r>
              <w:rPr>
                <w:sz w:val="24"/>
                <w:szCs w:val="24"/>
              </w:rPr>
              <w:t>Итого</w:t>
            </w:r>
          </w:p>
        </w:tc>
        <w:tc>
          <w:tcPr>
            <w:tcW w:w="1842" w:type="dxa"/>
          </w:tcPr>
          <w:p w:rsidR="006D7D9C" w:rsidRPr="00A24FC2" w:rsidRDefault="006D7D9C" w:rsidP="00A24FC2">
            <w:pPr>
              <w:jc w:val="center"/>
              <w:rPr>
                <w:sz w:val="24"/>
                <w:szCs w:val="24"/>
              </w:rPr>
            </w:pPr>
          </w:p>
        </w:tc>
        <w:tc>
          <w:tcPr>
            <w:tcW w:w="993" w:type="dxa"/>
          </w:tcPr>
          <w:p w:rsidR="006D7D9C" w:rsidRPr="00A24FC2" w:rsidRDefault="006D7D9C" w:rsidP="00D4490A">
            <w:pPr>
              <w:jc w:val="center"/>
              <w:rPr>
                <w:sz w:val="24"/>
                <w:szCs w:val="24"/>
              </w:rPr>
            </w:pPr>
          </w:p>
        </w:tc>
        <w:tc>
          <w:tcPr>
            <w:tcW w:w="992" w:type="dxa"/>
          </w:tcPr>
          <w:p w:rsidR="006D7D9C" w:rsidRDefault="006D7D9C" w:rsidP="00A24FC2">
            <w:pPr>
              <w:jc w:val="center"/>
              <w:rPr>
                <w:sz w:val="24"/>
                <w:szCs w:val="24"/>
              </w:rPr>
            </w:pPr>
            <w:r>
              <w:rPr>
                <w:sz w:val="24"/>
                <w:szCs w:val="24"/>
              </w:rPr>
              <w:t>0,00</w:t>
            </w:r>
          </w:p>
        </w:tc>
        <w:tc>
          <w:tcPr>
            <w:tcW w:w="992" w:type="dxa"/>
          </w:tcPr>
          <w:p w:rsidR="006D7D9C" w:rsidRDefault="006D7D9C" w:rsidP="00D4490A">
            <w:pPr>
              <w:jc w:val="center"/>
              <w:rPr>
                <w:sz w:val="24"/>
                <w:szCs w:val="24"/>
              </w:rPr>
            </w:pPr>
            <w:r>
              <w:rPr>
                <w:sz w:val="24"/>
                <w:szCs w:val="24"/>
              </w:rPr>
              <w:t>500,0</w:t>
            </w:r>
          </w:p>
        </w:tc>
        <w:tc>
          <w:tcPr>
            <w:tcW w:w="992" w:type="dxa"/>
          </w:tcPr>
          <w:p w:rsidR="006D7D9C" w:rsidRDefault="006D7D9C" w:rsidP="00A24FC2">
            <w:pPr>
              <w:jc w:val="center"/>
              <w:rPr>
                <w:sz w:val="24"/>
                <w:szCs w:val="24"/>
              </w:rPr>
            </w:pPr>
            <w:r>
              <w:rPr>
                <w:sz w:val="24"/>
                <w:szCs w:val="24"/>
              </w:rPr>
              <w:t>0,00</w:t>
            </w:r>
          </w:p>
        </w:tc>
        <w:tc>
          <w:tcPr>
            <w:tcW w:w="851" w:type="dxa"/>
          </w:tcPr>
          <w:p w:rsidR="006D7D9C" w:rsidRDefault="006D7D9C" w:rsidP="00A24FC2">
            <w:pPr>
              <w:jc w:val="center"/>
              <w:rPr>
                <w:sz w:val="24"/>
                <w:szCs w:val="24"/>
              </w:rPr>
            </w:pPr>
            <w:r>
              <w:rPr>
                <w:sz w:val="24"/>
                <w:szCs w:val="24"/>
              </w:rPr>
              <w:t>0,00</w:t>
            </w:r>
          </w:p>
        </w:tc>
        <w:tc>
          <w:tcPr>
            <w:tcW w:w="992" w:type="dxa"/>
          </w:tcPr>
          <w:p w:rsidR="006D7D9C" w:rsidRDefault="006D7D9C" w:rsidP="00A24FC2">
            <w:pPr>
              <w:jc w:val="center"/>
              <w:rPr>
                <w:sz w:val="24"/>
                <w:szCs w:val="24"/>
              </w:rPr>
            </w:pPr>
            <w:r>
              <w:rPr>
                <w:sz w:val="24"/>
                <w:szCs w:val="24"/>
              </w:rPr>
              <w:t>0,00</w:t>
            </w:r>
          </w:p>
        </w:tc>
        <w:tc>
          <w:tcPr>
            <w:tcW w:w="992" w:type="dxa"/>
          </w:tcPr>
          <w:p w:rsidR="006D7D9C" w:rsidRDefault="006D7D9C" w:rsidP="00A24FC2">
            <w:pPr>
              <w:jc w:val="center"/>
              <w:rPr>
                <w:sz w:val="24"/>
                <w:szCs w:val="24"/>
              </w:rPr>
            </w:pPr>
            <w:r>
              <w:rPr>
                <w:sz w:val="24"/>
                <w:szCs w:val="24"/>
              </w:rPr>
              <w:t>0,00</w:t>
            </w:r>
          </w:p>
        </w:tc>
        <w:tc>
          <w:tcPr>
            <w:tcW w:w="1134" w:type="dxa"/>
          </w:tcPr>
          <w:p w:rsidR="006D7D9C" w:rsidRDefault="006D7D9C" w:rsidP="00D4490A">
            <w:pPr>
              <w:jc w:val="center"/>
              <w:rPr>
                <w:sz w:val="24"/>
                <w:szCs w:val="24"/>
              </w:rPr>
            </w:pPr>
            <w:r>
              <w:rPr>
                <w:sz w:val="24"/>
                <w:szCs w:val="24"/>
              </w:rPr>
              <w:t>500,00</w:t>
            </w:r>
          </w:p>
        </w:tc>
        <w:tc>
          <w:tcPr>
            <w:tcW w:w="2127" w:type="dxa"/>
          </w:tcPr>
          <w:p w:rsidR="006D7D9C" w:rsidRDefault="006D7D9C" w:rsidP="00D4490A">
            <w:pPr>
              <w:jc w:val="center"/>
              <w:rPr>
                <w:sz w:val="24"/>
                <w:szCs w:val="24"/>
              </w:rPr>
            </w:pPr>
          </w:p>
        </w:tc>
      </w:tr>
      <w:tr w:rsidR="006D7D9C" w:rsidRPr="0084191D" w:rsidTr="00481796">
        <w:trPr>
          <w:trHeight w:val="267"/>
        </w:trPr>
        <w:tc>
          <w:tcPr>
            <w:tcW w:w="568" w:type="dxa"/>
          </w:tcPr>
          <w:p w:rsidR="006D7D9C" w:rsidRPr="00A24FC2" w:rsidRDefault="006D7D9C" w:rsidP="00A24FC2">
            <w:pPr>
              <w:jc w:val="center"/>
              <w:rPr>
                <w:sz w:val="24"/>
                <w:szCs w:val="24"/>
              </w:rPr>
            </w:pPr>
          </w:p>
        </w:tc>
        <w:tc>
          <w:tcPr>
            <w:tcW w:w="2835" w:type="dxa"/>
          </w:tcPr>
          <w:p w:rsidR="006D7D9C" w:rsidRDefault="006D7D9C" w:rsidP="00D4490A">
            <w:pPr>
              <w:rPr>
                <w:sz w:val="24"/>
                <w:szCs w:val="24"/>
              </w:rPr>
            </w:pPr>
            <w:r>
              <w:rPr>
                <w:sz w:val="24"/>
                <w:szCs w:val="24"/>
              </w:rPr>
              <w:t>ВСЕГО</w:t>
            </w:r>
          </w:p>
        </w:tc>
        <w:tc>
          <w:tcPr>
            <w:tcW w:w="1842" w:type="dxa"/>
          </w:tcPr>
          <w:p w:rsidR="006D7D9C" w:rsidRPr="00A24FC2" w:rsidRDefault="006D7D9C" w:rsidP="00A24FC2">
            <w:pPr>
              <w:jc w:val="center"/>
              <w:rPr>
                <w:sz w:val="24"/>
                <w:szCs w:val="24"/>
              </w:rPr>
            </w:pPr>
          </w:p>
        </w:tc>
        <w:tc>
          <w:tcPr>
            <w:tcW w:w="993" w:type="dxa"/>
          </w:tcPr>
          <w:p w:rsidR="006D7D9C" w:rsidRPr="00A24FC2" w:rsidRDefault="006D7D9C" w:rsidP="00D4490A">
            <w:pPr>
              <w:jc w:val="center"/>
              <w:rPr>
                <w:sz w:val="24"/>
                <w:szCs w:val="24"/>
              </w:rPr>
            </w:pPr>
          </w:p>
        </w:tc>
        <w:tc>
          <w:tcPr>
            <w:tcW w:w="1984" w:type="dxa"/>
            <w:gridSpan w:val="2"/>
          </w:tcPr>
          <w:p w:rsidR="006D7D9C" w:rsidRDefault="006D7D9C" w:rsidP="00D4490A">
            <w:pPr>
              <w:jc w:val="center"/>
              <w:rPr>
                <w:sz w:val="24"/>
                <w:szCs w:val="24"/>
              </w:rPr>
            </w:pPr>
            <w:r>
              <w:rPr>
                <w:sz w:val="24"/>
                <w:szCs w:val="24"/>
              </w:rPr>
              <w:t>500,00</w:t>
            </w:r>
          </w:p>
        </w:tc>
        <w:tc>
          <w:tcPr>
            <w:tcW w:w="1843" w:type="dxa"/>
            <w:gridSpan w:val="2"/>
          </w:tcPr>
          <w:p w:rsidR="006D7D9C" w:rsidRDefault="006D7D9C" w:rsidP="00A24FC2">
            <w:pPr>
              <w:jc w:val="center"/>
              <w:rPr>
                <w:sz w:val="24"/>
                <w:szCs w:val="24"/>
              </w:rPr>
            </w:pPr>
            <w:r>
              <w:rPr>
                <w:sz w:val="24"/>
                <w:szCs w:val="24"/>
              </w:rPr>
              <w:t>0,00</w:t>
            </w:r>
          </w:p>
        </w:tc>
        <w:tc>
          <w:tcPr>
            <w:tcW w:w="1984" w:type="dxa"/>
            <w:gridSpan w:val="2"/>
          </w:tcPr>
          <w:p w:rsidR="006D7D9C" w:rsidRDefault="006D7D9C" w:rsidP="00A24FC2">
            <w:pPr>
              <w:jc w:val="center"/>
              <w:rPr>
                <w:sz w:val="24"/>
                <w:szCs w:val="24"/>
              </w:rPr>
            </w:pPr>
            <w:r>
              <w:rPr>
                <w:sz w:val="24"/>
                <w:szCs w:val="24"/>
              </w:rPr>
              <w:t>0,00</w:t>
            </w:r>
          </w:p>
        </w:tc>
        <w:tc>
          <w:tcPr>
            <w:tcW w:w="1134" w:type="dxa"/>
          </w:tcPr>
          <w:p w:rsidR="006D7D9C" w:rsidRDefault="006D7D9C" w:rsidP="00D4490A">
            <w:pPr>
              <w:jc w:val="center"/>
              <w:rPr>
                <w:sz w:val="24"/>
                <w:szCs w:val="24"/>
              </w:rPr>
            </w:pPr>
            <w:r>
              <w:rPr>
                <w:sz w:val="24"/>
                <w:szCs w:val="24"/>
              </w:rPr>
              <w:t>500,00</w:t>
            </w:r>
          </w:p>
        </w:tc>
        <w:tc>
          <w:tcPr>
            <w:tcW w:w="2127" w:type="dxa"/>
          </w:tcPr>
          <w:p w:rsidR="006D7D9C" w:rsidRDefault="006D7D9C" w:rsidP="00D4490A">
            <w:pPr>
              <w:jc w:val="center"/>
              <w:rPr>
                <w:sz w:val="24"/>
                <w:szCs w:val="24"/>
              </w:rPr>
            </w:pPr>
          </w:p>
        </w:tc>
      </w:tr>
    </w:tbl>
    <w:p w:rsidR="00725D50" w:rsidRDefault="00725D50" w:rsidP="00725D50">
      <w:pPr>
        <w:pStyle w:val="a9"/>
        <w:jc w:val="both"/>
        <w:rPr>
          <w:rFonts w:ascii="Times New Roman" w:hAnsi="Times New Roman"/>
        </w:rPr>
      </w:pPr>
    </w:p>
    <w:sectPr w:rsidR="00725D50" w:rsidSect="00725D50">
      <w:pgSz w:w="16838" w:h="11906" w:orient="landscape"/>
      <w:pgMar w:top="284" w:right="1134" w:bottom="142"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14D" w:rsidRDefault="00C3214D">
      <w:r>
        <w:separator/>
      </w:r>
    </w:p>
  </w:endnote>
  <w:endnote w:type="continuationSeparator" w:id="1">
    <w:p w:rsidR="00C3214D" w:rsidRDefault="00C321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14D" w:rsidRDefault="00C3214D">
      <w:r>
        <w:separator/>
      </w:r>
    </w:p>
  </w:footnote>
  <w:footnote w:type="continuationSeparator" w:id="1">
    <w:p w:rsidR="00C3214D" w:rsidRDefault="00C321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C1C2F"/>
    <w:multiLevelType w:val="singleLevel"/>
    <w:tmpl w:val="0419000F"/>
    <w:lvl w:ilvl="0">
      <w:start w:val="1"/>
      <w:numFmt w:val="decimal"/>
      <w:lvlText w:val="%1."/>
      <w:lvlJc w:val="left"/>
      <w:pPr>
        <w:tabs>
          <w:tab w:val="num" w:pos="360"/>
        </w:tabs>
        <w:ind w:left="360" w:hanging="360"/>
      </w:pPr>
    </w:lvl>
  </w:abstractNum>
  <w:abstractNum w:abstractNumId="1">
    <w:nsid w:val="1BCC2542"/>
    <w:multiLevelType w:val="hybridMultilevel"/>
    <w:tmpl w:val="28547556"/>
    <w:lvl w:ilvl="0" w:tplc="1A127A70">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
    <w:nsid w:val="36355DB4"/>
    <w:multiLevelType w:val="hybridMultilevel"/>
    <w:tmpl w:val="C90C56C8"/>
    <w:lvl w:ilvl="0" w:tplc="2EB8BE72">
      <w:start w:val="1"/>
      <w:numFmt w:val="decimal"/>
      <w:lvlText w:val="%1."/>
      <w:lvlJc w:val="left"/>
      <w:pPr>
        <w:tabs>
          <w:tab w:val="num" w:pos="810"/>
        </w:tabs>
        <w:ind w:left="810" w:hanging="360"/>
      </w:pPr>
      <w:rPr>
        <w:rFonts w:hint="default"/>
      </w:rPr>
    </w:lvl>
    <w:lvl w:ilvl="1" w:tplc="04190019" w:tentative="1">
      <w:start w:val="1"/>
      <w:numFmt w:val="lowerLetter"/>
      <w:lvlText w:val="%2."/>
      <w:lvlJc w:val="left"/>
      <w:pPr>
        <w:tabs>
          <w:tab w:val="num" w:pos="1530"/>
        </w:tabs>
        <w:ind w:left="1530" w:hanging="360"/>
      </w:pPr>
    </w:lvl>
    <w:lvl w:ilvl="2" w:tplc="0419001B" w:tentative="1">
      <w:start w:val="1"/>
      <w:numFmt w:val="lowerRoman"/>
      <w:lvlText w:val="%3."/>
      <w:lvlJc w:val="right"/>
      <w:pPr>
        <w:tabs>
          <w:tab w:val="num" w:pos="2250"/>
        </w:tabs>
        <w:ind w:left="2250" w:hanging="180"/>
      </w:pPr>
    </w:lvl>
    <w:lvl w:ilvl="3" w:tplc="0419000F" w:tentative="1">
      <w:start w:val="1"/>
      <w:numFmt w:val="decimal"/>
      <w:lvlText w:val="%4."/>
      <w:lvlJc w:val="left"/>
      <w:pPr>
        <w:tabs>
          <w:tab w:val="num" w:pos="2970"/>
        </w:tabs>
        <w:ind w:left="2970" w:hanging="360"/>
      </w:pPr>
    </w:lvl>
    <w:lvl w:ilvl="4" w:tplc="04190019" w:tentative="1">
      <w:start w:val="1"/>
      <w:numFmt w:val="lowerLetter"/>
      <w:lvlText w:val="%5."/>
      <w:lvlJc w:val="left"/>
      <w:pPr>
        <w:tabs>
          <w:tab w:val="num" w:pos="3690"/>
        </w:tabs>
        <w:ind w:left="3690" w:hanging="360"/>
      </w:pPr>
    </w:lvl>
    <w:lvl w:ilvl="5" w:tplc="0419001B" w:tentative="1">
      <w:start w:val="1"/>
      <w:numFmt w:val="lowerRoman"/>
      <w:lvlText w:val="%6."/>
      <w:lvlJc w:val="right"/>
      <w:pPr>
        <w:tabs>
          <w:tab w:val="num" w:pos="4410"/>
        </w:tabs>
        <w:ind w:left="4410" w:hanging="180"/>
      </w:pPr>
    </w:lvl>
    <w:lvl w:ilvl="6" w:tplc="0419000F" w:tentative="1">
      <w:start w:val="1"/>
      <w:numFmt w:val="decimal"/>
      <w:lvlText w:val="%7."/>
      <w:lvlJc w:val="left"/>
      <w:pPr>
        <w:tabs>
          <w:tab w:val="num" w:pos="5130"/>
        </w:tabs>
        <w:ind w:left="5130" w:hanging="360"/>
      </w:pPr>
    </w:lvl>
    <w:lvl w:ilvl="7" w:tplc="04190019" w:tentative="1">
      <w:start w:val="1"/>
      <w:numFmt w:val="lowerLetter"/>
      <w:lvlText w:val="%8."/>
      <w:lvlJc w:val="left"/>
      <w:pPr>
        <w:tabs>
          <w:tab w:val="num" w:pos="5850"/>
        </w:tabs>
        <w:ind w:left="5850" w:hanging="360"/>
      </w:pPr>
    </w:lvl>
    <w:lvl w:ilvl="8" w:tplc="0419001B" w:tentative="1">
      <w:start w:val="1"/>
      <w:numFmt w:val="lowerRoman"/>
      <w:lvlText w:val="%9."/>
      <w:lvlJc w:val="right"/>
      <w:pPr>
        <w:tabs>
          <w:tab w:val="num" w:pos="6570"/>
        </w:tabs>
        <w:ind w:left="6570" w:hanging="180"/>
      </w:pPr>
    </w:lvl>
  </w:abstractNum>
  <w:abstractNum w:abstractNumId="3">
    <w:nsid w:val="40220FC5"/>
    <w:multiLevelType w:val="hybridMultilevel"/>
    <w:tmpl w:val="8EA83FB8"/>
    <w:lvl w:ilvl="0" w:tplc="1A127A70">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45CD7B09"/>
    <w:multiLevelType w:val="singleLevel"/>
    <w:tmpl w:val="9D3443E0"/>
    <w:lvl w:ilvl="0">
      <w:start w:val="1"/>
      <w:numFmt w:val="decimal"/>
      <w:lvlText w:val="%1. "/>
      <w:legacy w:legacy="1" w:legacySpace="0" w:legacyIndent="283"/>
      <w:lvlJc w:val="left"/>
      <w:pPr>
        <w:ind w:left="1134" w:hanging="283"/>
      </w:pPr>
      <w:rPr>
        <w:b w:val="0"/>
        <w:i w:val="0"/>
        <w:sz w:val="28"/>
      </w:rPr>
    </w:lvl>
  </w:abstractNum>
  <w:abstractNum w:abstractNumId="5">
    <w:nsid w:val="45D94DE2"/>
    <w:multiLevelType w:val="singleLevel"/>
    <w:tmpl w:val="2A624440"/>
    <w:lvl w:ilvl="0">
      <w:start w:val="1"/>
      <w:numFmt w:val="decimal"/>
      <w:lvlText w:val="%1. "/>
      <w:legacy w:legacy="1" w:legacySpace="0" w:legacyIndent="283"/>
      <w:lvlJc w:val="left"/>
      <w:pPr>
        <w:ind w:left="283" w:hanging="283"/>
      </w:pPr>
      <w:rPr>
        <w:b w:val="0"/>
        <w:i w:val="0"/>
        <w:sz w:val="28"/>
      </w:rPr>
    </w:lvl>
  </w:abstractNum>
  <w:abstractNum w:abstractNumId="6">
    <w:nsid w:val="540218D6"/>
    <w:multiLevelType w:val="singleLevel"/>
    <w:tmpl w:val="E2D4A046"/>
    <w:lvl w:ilvl="0">
      <w:start w:val="1"/>
      <w:numFmt w:val="decimal"/>
      <w:lvlText w:val="%1. "/>
      <w:legacy w:legacy="1" w:legacySpace="0" w:legacyIndent="283"/>
      <w:lvlJc w:val="left"/>
      <w:pPr>
        <w:ind w:left="658" w:hanging="283"/>
      </w:pPr>
      <w:rPr>
        <w:rFonts w:ascii="Times New Roman" w:hAnsi="Times New Roman" w:hint="default"/>
        <w:b w:val="0"/>
        <w:i w:val="0"/>
        <w:sz w:val="28"/>
        <w:u w:val="none"/>
      </w:rPr>
    </w:lvl>
  </w:abstractNum>
  <w:abstractNum w:abstractNumId="7">
    <w:nsid w:val="5F6D1F9D"/>
    <w:multiLevelType w:val="hybridMultilevel"/>
    <w:tmpl w:val="F3DCD2D2"/>
    <w:lvl w:ilvl="0" w:tplc="BC663D04">
      <w:start w:val="1"/>
      <w:numFmt w:val="decimal"/>
      <w:lvlText w:val="%1."/>
      <w:lvlJc w:val="left"/>
      <w:pPr>
        <w:tabs>
          <w:tab w:val="num" w:pos="1931"/>
        </w:tabs>
        <w:ind w:left="1931" w:hanging="360"/>
      </w:pPr>
      <w:rPr>
        <w:rFonts w:hint="default"/>
      </w:rPr>
    </w:lvl>
    <w:lvl w:ilvl="1" w:tplc="04190019">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8">
    <w:nsid w:val="68AB25C2"/>
    <w:multiLevelType w:val="singleLevel"/>
    <w:tmpl w:val="555ACBB2"/>
    <w:lvl w:ilvl="0">
      <w:start w:val="1"/>
      <w:numFmt w:val="decimal"/>
      <w:lvlText w:val="%1. "/>
      <w:legacy w:legacy="1" w:legacySpace="0" w:legacyIndent="283"/>
      <w:lvlJc w:val="left"/>
      <w:pPr>
        <w:ind w:left="283" w:hanging="283"/>
      </w:pPr>
      <w:rPr>
        <w:b w:val="0"/>
        <w:i w:val="0"/>
        <w:sz w:val="28"/>
      </w:rPr>
    </w:lvl>
  </w:abstractNum>
  <w:num w:numId="1">
    <w:abstractNumId w:val="0"/>
  </w:num>
  <w:num w:numId="2">
    <w:abstractNumId w:val="5"/>
  </w:num>
  <w:num w:numId="3">
    <w:abstractNumId w:val="8"/>
    <w:lvlOverride w:ilvl="0">
      <w:lvl w:ilvl="0">
        <w:start w:val="5"/>
        <w:numFmt w:val="decimal"/>
        <w:lvlText w:val="%1. "/>
        <w:legacy w:legacy="1" w:legacySpace="0" w:legacyIndent="283"/>
        <w:lvlJc w:val="left"/>
        <w:pPr>
          <w:ind w:left="283" w:hanging="283"/>
        </w:pPr>
        <w:rPr>
          <w:b w:val="0"/>
          <w:i w:val="0"/>
          <w:sz w:val="28"/>
        </w:rPr>
      </w:lvl>
    </w:lvlOverride>
  </w:num>
  <w:num w:numId="4">
    <w:abstractNumId w:val="6"/>
    <w:lvlOverride w:ilvl="0">
      <w:lvl w:ilvl="0">
        <w:start w:val="5"/>
        <w:numFmt w:val="decimal"/>
        <w:lvlText w:val="%1. "/>
        <w:legacy w:legacy="1" w:legacySpace="0" w:legacyIndent="283"/>
        <w:lvlJc w:val="left"/>
        <w:pPr>
          <w:ind w:left="658" w:hanging="283"/>
        </w:pPr>
        <w:rPr>
          <w:rFonts w:ascii="Times New Roman" w:hAnsi="Times New Roman" w:hint="default"/>
          <w:b w:val="0"/>
          <w:i w:val="0"/>
          <w:sz w:val="28"/>
          <w:u w:val="none"/>
        </w:rPr>
      </w:lvl>
    </w:lvlOverride>
  </w:num>
  <w:num w:numId="5">
    <w:abstractNumId w:val="3"/>
  </w:num>
  <w:num w:numId="6">
    <w:abstractNumId w:val="2"/>
  </w:num>
  <w:num w:numId="7">
    <w:abstractNumId w:val="4"/>
    <w:lvlOverride w:ilvl="0">
      <w:lvl w:ilvl="0">
        <w:start w:val="2"/>
        <w:numFmt w:val="decimal"/>
        <w:lvlText w:val="%1. "/>
        <w:legacy w:legacy="1" w:legacySpace="0" w:legacyIndent="283"/>
        <w:lvlJc w:val="left"/>
        <w:pPr>
          <w:ind w:left="1134" w:hanging="283"/>
        </w:pPr>
        <w:rPr>
          <w:b w:val="0"/>
          <w:i w:val="0"/>
          <w:sz w:val="28"/>
        </w:rPr>
      </w:lvl>
    </w:lvlOverride>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357"/>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6509"/>
    <w:rsid w:val="00011F8F"/>
    <w:rsid w:val="00016324"/>
    <w:rsid w:val="00037A50"/>
    <w:rsid w:val="000407BE"/>
    <w:rsid w:val="000425D0"/>
    <w:rsid w:val="00055184"/>
    <w:rsid w:val="00062FF9"/>
    <w:rsid w:val="00073AEA"/>
    <w:rsid w:val="000749D3"/>
    <w:rsid w:val="000816F0"/>
    <w:rsid w:val="00086875"/>
    <w:rsid w:val="00091709"/>
    <w:rsid w:val="0009714B"/>
    <w:rsid w:val="000A195E"/>
    <w:rsid w:val="000C3D24"/>
    <w:rsid w:val="000C6BBA"/>
    <w:rsid w:val="000D187E"/>
    <w:rsid w:val="000D396A"/>
    <w:rsid w:val="000E0F10"/>
    <w:rsid w:val="000E426A"/>
    <w:rsid w:val="000E7EA7"/>
    <w:rsid w:val="000F3D8A"/>
    <w:rsid w:val="00127A12"/>
    <w:rsid w:val="001415D7"/>
    <w:rsid w:val="0017046A"/>
    <w:rsid w:val="0018063A"/>
    <w:rsid w:val="00182862"/>
    <w:rsid w:val="00194A10"/>
    <w:rsid w:val="001A516A"/>
    <w:rsid w:val="001B4352"/>
    <w:rsid w:val="001D11D8"/>
    <w:rsid w:val="00203E88"/>
    <w:rsid w:val="00212130"/>
    <w:rsid w:val="00227126"/>
    <w:rsid w:val="00245218"/>
    <w:rsid w:val="00251E41"/>
    <w:rsid w:val="00267AF3"/>
    <w:rsid w:val="00271AB9"/>
    <w:rsid w:val="00291074"/>
    <w:rsid w:val="002C2CB0"/>
    <w:rsid w:val="002F1907"/>
    <w:rsid w:val="003127AB"/>
    <w:rsid w:val="00325EEE"/>
    <w:rsid w:val="00334DCE"/>
    <w:rsid w:val="00346BFE"/>
    <w:rsid w:val="00365442"/>
    <w:rsid w:val="00391DED"/>
    <w:rsid w:val="003A3C77"/>
    <w:rsid w:val="003B4B47"/>
    <w:rsid w:val="003C3C35"/>
    <w:rsid w:val="003E6DBA"/>
    <w:rsid w:val="003E7AEC"/>
    <w:rsid w:val="003F325C"/>
    <w:rsid w:val="004254D1"/>
    <w:rsid w:val="00426C3A"/>
    <w:rsid w:val="004375E1"/>
    <w:rsid w:val="00443E45"/>
    <w:rsid w:val="00453FB4"/>
    <w:rsid w:val="004930CB"/>
    <w:rsid w:val="004948A8"/>
    <w:rsid w:val="004B1527"/>
    <w:rsid w:val="004D3BA1"/>
    <w:rsid w:val="00515D16"/>
    <w:rsid w:val="00547771"/>
    <w:rsid w:val="0055429C"/>
    <w:rsid w:val="005D1389"/>
    <w:rsid w:val="005F617C"/>
    <w:rsid w:val="00654D88"/>
    <w:rsid w:val="00660863"/>
    <w:rsid w:val="00670824"/>
    <w:rsid w:val="00681197"/>
    <w:rsid w:val="006910D6"/>
    <w:rsid w:val="006A65BA"/>
    <w:rsid w:val="006B2C4B"/>
    <w:rsid w:val="006B60C8"/>
    <w:rsid w:val="006B6B7D"/>
    <w:rsid w:val="006C6553"/>
    <w:rsid w:val="006D7D9C"/>
    <w:rsid w:val="006F3D80"/>
    <w:rsid w:val="0070370F"/>
    <w:rsid w:val="0072077F"/>
    <w:rsid w:val="00725D50"/>
    <w:rsid w:val="00737F5E"/>
    <w:rsid w:val="00753C00"/>
    <w:rsid w:val="0078310C"/>
    <w:rsid w:val="00795E02"/>
    <w:rsid w:val="007A5C28"/>
    <w:rsid w:val="007B7F8E"/>
    <w:rsid w:val="007C1C83"/>
    <w:rsid w:val="007C3A1B"/>
    <w:rsid w:val="007F0A64"/>
    <w:rsid w:val="007F7017"/>
    <w:rsid w:val="007F7369"/>
    <w:rsid w:val="0080528C"/>
    <w:rsid w:val="00824036"/>
    <w:rsid w:val="00866336"/>
    <w:rsid w:val="00876519"/>
    <w:rsid w:val="00880ED6"/>
    <w:rsid w:val="008A4741"/>
    <w:rsid w:val="008A79FC"/>
    <w:rsid w:val="008B49DF"/>
    <w:rsid w:val="008C13DA"/>
    <w:rsid w:val="008F06B6"/>
    <w:rsid w:val="00925455"/>
    <w:rsid w:val="00944514"/>
    <w:rsid w:val="00965D58"/>
    <w:rsid w:val="00986A90"/>
    <w:rsid w:val="009B1567"/>
    <w:rsid w:val="009C5A71"/>
    <w:rsid w:val="009D2471"/>
    <w:rsid w:val="009E4D2E"/>
    <w:rsid w:val="009E5465"/>
    <w:rsid w:val="00A2183D"/>
    <w:rsid w:val="00A24FC2"/>
    <w:rsid w:val="00A40798"/>
    <w:rsid w:val="00A62DB6"/>
    <w:rsid w:val="00A8055F"/>
    <w:rsid w:val="00A85C72"/>
    <w:rsid w:val="00A939A4"/>
    <w:rsid w:val="00AB0F69"/>
    <w:rsid w:val="00AB3FED"/>
    <w:rsid w:val="00AF42D4"/>
    <w:rsid w:val="00AF6C1D"/>
    <w:rsid w:val="00B01C41"/>
    <w:rsid w:val="00B1640F"/>
    <w:rsid w:val="00B637B1"/>
    <w:rsid w:val="00B82519"/>
    <w:rsid w:val="00B82641"/>
    <w:rsid w:val="00B86E42"/>
    <w:rsid w:val="00B95590"/>
    <w:rsid w:val="00BA5A46"/>
    <w:rsid w:val="00BB181A"/>
    <w:rsid w:val="00BB3B47"/>
    <w:rsid w:val="00BC0029"/>
    <w:rsid w:val="00BE288C"/>
    <w:rsid w:val="00BF13CC"/>
    <w:rsid w:val="00C14E27"/>
    <w:rsid w:val="00C2521F"/>
    <w:rsid w:val="00C3214D"/>
    <w:rsid w:val="00C367B2"/>
    <w:rsid w:val="00C43A27"/>
    <w:rsid w:val="00C74BF2"/>
    <w:rsid w:val="00C82C3A"/>
    <w:rsid w:val="00C86F25"/>
    <w:rsid w:val="00C87A20"/>
    <w:rsid w:val="00C904A8"/>
    <w:rsid w:val="00C90613"/>
    <w:rsid w:val="00CB1E42"/>
    <w:rsid w:val="00CD4326"/>
    <w:rsid w:val="00CF5C3D"/>
    <w:rsid w:val="00D00C19"/>
    <w:rsid w:val="00D02F13"/>
    <w:rsid w:val="00D03F06"/>
    <w:rsid w:val="00D119EC"/>
    <w:rsid w:val="00D25F5B"/>
    <w:rsid w:val="00D4490A"/>
    <w:rsid w:val="00D502B0"/>
    <w:rsid w:val="00D51052"/>
    <w:rsid w:val="00D54946"/>
    <w:rsid w:val="00DA5FC9"/>
    <w:rsid w:val="00DC2CD9"/>
    <w:rsid w:val="00DF6F82"/>
    <w:rsid w:val="00E073EA"/>
    <w:rsid w:val="00E16826"/>
    <w:rsid w:val="00E272E9"/>
    <w:rsid w:val="00E6466F"/>
    <w:rsid w:val="00E74255"/>
    <w:rsid w:val="00E75EF4"/>
    <w:rsid w:val="00E76509"/>
    <w:rsid w:val="00E8796F"/>
    <w:rsid w:val="00EA6210"/>
    <w:rsid w:val="00EB7E74"/>
    <w:rsid w:val="00EC514B"/>
    <w:rsid w:val="00ED20EE"/>
    <w:rsid w:val="00ED32E9"/>
    <w:rsid w:val="00EE62D0"/>
    <w:rsid w:val="00EF1CBD"/>
    <w:rsid w:val="00F13201"/>
    <w:rsid w:val="00F21FC5"/>
    <w:rsid w:val="00F245B9"/>
    <w:rsid w:val="00F539DD"/>
    <w:rsid w:val="00FA4086"/>
    <w:rsid w:val="00FB6E63"/>
    <w:rsid w:val="00FB73FC"/>
    <w:rsid w:val="00FF7D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187E"/>
  </w:style>
  <w:style w:type="paragraph" w:styleId="1">
    <w:name w:val="heading 1"/>
    <w:basedOn w:val="a"/>
    <w:next w:val="a"/>
    <w:qFormat/>
    <w:rsid w:val="000D187E"/>
    <w:pPr>
      <w:keepNext/>
      <w:jc w:val="center"/>
      <w:outlineLvl w:val="0"/>
    </w:pPr>
    <w:rPr>
      <w:b/>
      <w:sz w:val="28"/>
    </w:rPr>
  </w:style>
  <w:style w:type="paragraph" w:styleId="2">
    <w:name w:val="heading 2"/>
    <w:basedOn w:val="a"/>
    <w:next w:val="a"/>
    <w:qFormat/>
    <w:rsid w:val="000D187E"/>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D187E"/>
    <w:pPr>
      <w:jc w:val="center"/>
    </w:pPr>
    <w:rPr>
      <w:b/>
      <w:sz w:val="28"/>
    </w:rPr>
  </w:style>
  <w:style w:type="paragraph" w:styleId="a4">
    <w:name w:val="Body Text Indent"/>
    <w:basedOn w:val="a"/>
    <w:rsid w:val="000D187E"/>
    <w:pPr>
      <w:ind w:firstLine="720"/>
      <w:jc w:val="both"/>
    </w:pPr>
    <w:rPr>
      <w:sz w:val="28"/>
    </w:rPr>
  </w:style>
  <w:style w:type="paragraph" w:styleId="a5">
    <w:name w:val="Body Text"/>
    <w:basedOn w:val="a"/>
    <w:rsid w:val="000D187E"/>
    <w:pPr>
      <w:jc w:val="both"/>
    </w:pPr>
    <w:rPr>
      <w:sz w:val="28"/>
    </w:rPr>
  </w:style>
  <w:style w:type="paragraph" w:styleId="a6">
    <w:name w:val="Subtitle"/>
    <w:basedOn w:val="a"/>
    <w:qFormat/>
    <w:rsid w:val="000D187E"/>
    <w:pPr>
      <w:overflowPunct w:val="0"/>
      <w:autoSpaceDE w:val="0"/>
      <w:autoSpaceDN w:val="0"/>
      <w:adjustRightInd w:val="0"/>
      <w:jc w:val="center"/>
      <w:textAlignment w:val="baseline"/>
    </w:pPr>
    <w:rPr>
      <w:b/>
      <w:sz w:val="28"/>
    </w:rPr>
  </w:style>
  <w:style w:type="paragraph" w:styleId="20">
    <w:name w:val="Body Text 2"/>
    <w:basedOn w:val="a"/>
    <w:rsid w:val="000D187E"/>
    <w:pPr>
      <w:ind w:right="-60"/>
      <w:jc w:val="both"/>
    </w:pPr>
    <w:rPr>
      <w:sz w:val="24"/>
    </w:rPr>
  </w:style>
  <w:style w:type="paragraph" w:styleId="21">
    <w:name w:val="Body Text Indent 2"/>
    <w:basedOn w:val="a"/>
    <w:rsid w:val="000D187E"/>
    <w:pPr>
      <w:tabs>
        <w:tab w:val="num" w:pos="1134"/>
      </w:tabs>
      <w:ind w:firstLine="851"/>
      <w:jc w:val="both"/>
    </w:pPr>
    <w:rPr>
      <w:sz w:val="26"/>
    </w:rPr>
  </w:style>
  <w:style w:type="paragraph" w:styleId="a7">
    <w:name w:val="Block Text"/>
    <w:basedOn w:val="a"/>
    <w:rsid w:val="000D187E"/>
    <w:pPr>
      <w:shd w:val="clear" w:color="auto" w:fill="FFFFFF"/>
      <w:ind w:left="6" w:right="11" w:firstLine="845"/>
      <w:jc w:val="both"/>
    </w:pPr>
    <w:rPr>
      <w:sz w:val="24"/>
    </w:rPr>
  </w:style>
  <w:style w:type="paragraph" w:customStyle="1" w:styleId="a8">
    <w:name w:val="Знак Знак Знак Знак"/>
    <w:basedOn w:val="a"/>
    <w:rsid w:val="001D11D8"/>
    <w:pPr>
      <w:tabs>
        <w:tab w:val="num" w:pos="360"/>
      </w:tabs>
      <w:spacing w:after="160" w:line="240" w:lineRule="exact"/>
    </w:pPr>
    <w:rPr>
      <w:rFonts w:ascii="Verdana" w:hAnsi="Verdana" w:cs="Verdana"/>
      <w:lang w:val="en-US" w:eastAsia="en-US"/>
    </w:rPr>
  </w:style>
  <w:style w:type="paragraph" w:styleId="a9">
    <w:name w:val="No Spacing"/>
    <w:link w:val="aa"/>
    <w:qFormat/>
    <w:rsid w:val="00AF6C1D"/>
    <w:rPr>
      <w:rFonts w:ascii="Calibri" w:hAnsi="Calibri"/>
      <w:sz w:val="22"/>
      <w:szCs w:val="22"/>
    </w:rPr>
  </w:style>
  <w:style w:type="character" w:customStyle="1" w:styleId="aa">
    <w:name w:val="Без интервала Знак"/>
    <w:basedOn w:val="a0"/>
    <w:link w:val="a9"/>
    <w:rsid w:val="00AF6C1D"/>
    <w:rPr>
      <w:rFonts w:ascii="Calibri" w:hAnsi="Calibri"/>
      <w:sz w:val="22"/>
      <w:szCs w:val="22"/>
      <w:lang w:val="ru-RU" w:eastAsia="ru-RU" w:bidi="ar-SA"/>
    </w:rPr>
  </w:style>
  <w:style w:type="paragraph" w:customStyle="1" w:styleId="10">
    <w:name w:val="Знак Знак Знак1 Знак"/>
    <w:basedOn w:val="a"/>
    <w:rsid w:val="00AF6C1D"/>
    <w:pPr>
      <w:spacing w:after="160" w:line="240" w:lineRule="exact"/>
    </w:pPr>
    <w:rPr>
      <w:rFonts w:ascii="Verdana" w:hAnsi="Verdana"/>
      <w:lang w:val="en-US" w:eastAsia="en-US"/>
    </w:rPr>
  </w:style>
  <w:style w:type="table" w:styleId="ab">
    <w:name w:val="Table Grid"/>
    <w:basedOn w:val="a1"/>
    <w:rsid w:val="00AF6C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rsid w:val="00D4490A"/>
    <w:rPr>
      <w:rFonts w:ascii="Tahoma" w:hAnsi="Tahoma" w:cs="Tahoma"/>
      <w:sz w:val="16"/>
      <w:szCs w:val="16"/>
    </w:rPr>
  </w:style>
  <w:style w:type="character" w:customStyle="1" w:styleId="ad">
    <w:name w:val="Текст выноски Знак"/>
    <w:basedOn w:val="a0"/>
    <w:link w:val="ac"/>
    <w:rsid w:val="00D449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648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364</Words>
  <Characters>2478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Муниципалитет Чаинского района Томской области</vt:lpstr>
    </vt:vector>
  </TitlesOfParts>
  <Company>Администрация Чаиснкого р-на</Company>
  <LinksUpToDate>false</LinksUpToDate>
  <CharactersWithSpaces>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Муниципалитет Чаинского района Томской области</dc:title>
  <dc:subject/>
  <dc:creator>Мельников Василий</dc:creator>
  <cp:keywords/>
  <dc:description/>
  <cp:lastModifiedBy>priem</cp:lastModifiedBy>
  <cp:revision>3</cp:revision>
  <cp:lastPrinted>2020-05-21T04:50:00Z</cp:lastPrinted>
  <dcterms:created xsi:type="dcterms:W3CDTF">2020-05-20T09:00:00Z</dcterms:created>
  <dcterms:modified xsi:type="dcterms:W3CDTF">2020-05-21T04:51:00Z</dcterms:modified>
</cp:coreProperties>
</file>