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0E" w:rsidRPr="00CB270E" w:rsidRDefault="00CB270E" w:rsidP="0059636D">
      <w:pPr>
        <w:pStyle w:val="a3"/>
        <w:ind w:left="57"/>
        <w:jc w:val="both"/>
        <w:rPr>
          <w:b/>
        </w:rPr>
      </w:pPr>
      <w:r w:rsidRPr="00CB270E">
        <w:rPr>
          <w:rFonts w:eastAsia="Calibri"/>
          <w:b/>
          <w:lang w:eastAsia="en-US"/>
        </w:rPr>
        <w:t>С</w:t>
      </w:r>
      <w:r w:rsidRPr="00CB270E">
        <w:rPr>
          <w:rFonts w:eastAsia="Calibri"/>
          <w:b/>
          <w:lang w:eastAsia="en-US"/>
        </w:rPr>
        <w:t>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59636D" w:rsidRDefault="0059636D" w:rsidP="0059636D">
      <w:pPr>
        <w:pStyle w:val="a3"/>
        <w:ind w:left="57"/>
        <w:jc w:val="both"/>
      </w:pPr>
      <w:r>
        <w:t>1. 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обращения.</w:t>
      </w:r>
    </w:p>
    <w:p w:rsidR="0059636D" w:rsidRDefault="0059636D" w:rsidP="0059636D">
      <w:pPr>
        <w:pStyle w:val="a3"/>
        <w:ind w:left="57"/>
        <w:jc w:val="both"/>
      </w:pPr>
      <w:r>
        <w:t>2. Пределы осуществления: реализация гражданами права на обращение не должно нарушать права и свободы других лиц.</w:t>
      </w:r>
    </w:p>
    <w:p w:rsidR="0059636D" w:rsidRDefault="0059636D" w:rsidP="0059636D">
      <w:pPr>
        <w:pStyle w:val="a3"/>
        <w:ind w:left="57"/>
        <w:jc w:val="both"/>
      </w:pPr>
      <w:r>
        <w:t>3. Способ реализации:                  </w:t>
      </w:r>
    </w:p>
    <w:p w:rsidR="0059636D" w:rsidRDefault="0059636D" w:rsidP="0059636D">
      <w:pPr>
        <w:pStyle w:val="a3"/>
        <w:ind w:left="57"/>
        <w:jc w:val="both"/>
      </w:pPr>
      <w:r>
        <w:t>- посредством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</w:p>
    <w:p w:rsidR="0059636D" w:rsidRDefault="0059636D" w:rsidP="0059636D">
      <w:pPr>
        <w:pStyle w:val="a3"/>
        <w:ind w:left="57"/>
        <w:jc w:val="both"/>
      </w:pPr>
      <w:r>
        <w:t>- посредством проведения личного приема гражданина.</w:t>
      </w:r>
    </w:p>
    <w:p w:rsidR="0059636D" w:rsidRDefault="0059636D" w:rsidP="0059636D">
      <w:pPr>
        <w:pStyle w:val="a3"/>
        <w:ind w:left="57"/>
        <w:jc w:val="both"/>
      </w:pPr>
      <w:r>
        <w:t>4. Защита права на обращение реализуется следующими гарантиями:</w:t>
      </w:r>
    </w:p>
    <w:p w:rsidR="0059636D" w:rsidRDefault="0059636D" w:rsidP="0059636D">
      <w:pPr>
        <w:pStyle w:val="a3"/>
        <w:ind w:left="57"/>
        <w:jc w:val="both"/>
      </w:pPr>
      <w:r>
        <w:t>- запрет разглашения сведений, содержащихся в обращении, а также сведений, касающихся частной жизни гражданина, без его согласия;</w:t>
      </w:r>
    </w:p>
    <w:p w:rsidR="0059636D" w:rsidRDefault="0059636D" w:rsidP="0059636D">
      <w:pPr>
        <w:pStyle w:val="a3"/>
        <w:ind w:left="57"/>
        <w:jc w:val="both"/>
      </w:pPr>
      <w:r>
        <w:t>- возможность обращения с жалобой на принятое по обращению решение или на действия (бездействие) в связи с рассмотрением обращения в соответствии с законодательством.</w:t>
      </w:r>
    </w:p>
    <w:p w:rsidR="0059636D" w:rsidRDefault="0059636D" w:rsidP="0059636D">
      <w:pPr>
        <w:pStyle w:val="a3"/>
        <w:ind w:left="57"/>
        <w:jc w:val="both"/>
      </w:pPr>
      <w:r>
        <w:t>5. Содержание обязанностей граждан, связанных с реализацией права на обращение в рамках бесплатной юридической помощи, выражается в соблюдении требований к таким обращениям:</w:t>
      </w:r>
    </w:p>
    <w:p w:rsidR="0059636D" w:rsidRDefault="0059636D" w:rsidP="0059636D">
      <w:pPr>
        <w:pStyle w:val="a3"/>
        <w:ind w:left="57"/>
        <w:jc w:val="both"/>
      </w:pPr>
      <w:r>
        <w:t>- в письменном обращении указывается либо наименование органа исполнительной власти, либо фамилия, имя, отчество соответствующего должностного лица, либо должность соответствующего лица;</w:t>
      </w:r>
    </w:p>
    <w:p w:rsidR="0059636D" w:rsidRDefault="0059636D" w:rsidP="0059636D">
      <w:pPr>
        <w:pStyle w:val="a3"/>
        <w:ind w:left="57"/>
        <w:jc w:val="both"/>
      </w:pPr>
      <w:r>
        <w:t>- в письменном обращении указывается фамилия, имя, отчество заявителя (последнее - при наличии), почтовый адрес, по которому должны быть направлены ответы, уведомление о переадресации обращения;</w:t>
      </w:r>
    </w:p>
    <w:p w:rsidR="0059636D" w:rsidRDefault="0059636D" w:rsidP="0059636D">
      <w:pPr>
        <w:pStyle w:val="a3"/>
        <w:ind w:left="57"/>
        <w:jc w:val="both"/>
      </w:pPr>
      <w:r>
        <w:t>- содержится суть предложения, заявления или жалобы и ставится личная подпись гражданина и дата;</w:t>
      </w:r>
    </w:p>
    <w:p w:rsidR="0059636D" w:rsidRDefault="0059636D" w:rsidP="0059636D">
      <w:pPr>
        <w:pStyle w:val="a3"/>
        <w:ind w:left="57"/>
        <w:jc w:val="both"/>
      </w:pPr>
      <w:r>
        <w:t>- в случае необходимости в подтверждение своих доводов гражданин прилагает к письменному обращению соответствующие документы и материалы, либо их копии;</w:t>
      </w:r>
    </w:p>
    <w:p w:rsidR="0059636D" w:rsidRDefault="0059636D" w:rsidP="0059636D">
      <w:pPr>
        <w:pStyle w:val="a3"/>
        <w:ind w:left="57"/>
        <w:jc w:val="both"/>
      </w:pPr>
      <w:r>
        <w:t>- 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электронного документа, а также почтовый адрес, если ответ должен быть направлен в письменной форме, и суть предложения, заявления или жалобы;</w:t>
      </w:r>
    </w:p>
    <w:p w:rsidR="0037388B" w:rsidRDefault="0059636D" w:rsidP="00CB270E">
      <w:pPr>
        <w:pStyle w:val="a3"/>
        <w:ind w:left="57"/>
        <w:jc w:val="both"/>
      </w:pPr>
      <w:r>
        <w:t>- 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материалы в электронной форме либо направляет эти документы и материалы или их копии в письменной форме.</w:t>
      </w:r>
      <w:bookmarkStart w:id="0" w:name="_GoBack"/>
      <w:bookmarkEnd w:id="0"/>
    </w:p>
    <w:sectPr w:rsidR="0037388B" w:rsidSect="00CB270E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36D"/>
    <w:rsid w:val="0037388B"/>
    <w:rsid w:val="0059636D"/>
    <w:rsid w:val="00C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AE94"/>
  <w15:docId w15:val="{4CE64808-C3F2-4BA7-8B3F-D677B951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urist1</cp:lastModifiedBy>
  <cp:revision>3</cp:revision>
  <dcterms:created xsi:type="dcterms:W3CDTF">2022-01-24T07:45:00Z</dcterms:created>
  <dcterms:modified xsi:type="dcterms:W3CDTF">2024-05-21T08:37:00Z</dcterms:modified>
</cp:coreProperties>
</file>