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3AD" w:rsidRPr="003963AD" w:rsidRDefault="003963AD" w:rsidP="003963AD"/>
    <w:p w:rsidR="003963AD" w:rsidRPr="003963AD" w:rsidRDefault="003963AD" w:rsidP="003963AD">
      <w:pPr>
        <w:jc w:val="right"/>
      </w:pPr>
      <w:r w:rsidRPr="003963AD">
        <w:t xml:space="preserve">Приложение к постановлению </w:t>
      </w:r>
    </w:p>
    <w:p w:rsidR="003963AD" w:rsidRPr="003963AD" w:rsidRDefault="003963AD" w:rsidP="003963AD">
      <w:pPr>
        <w:jc w:val="right"/>
      </w:pPr>
      <w:r w:rsidRPr="003963AD">
        <w:t>Администрации Чаинского района</w:t>
      </w:r>
    </w:p>
    <w:p w:rsidR="003963AD" w:rsidRPr="003963AD" w:rsidRDefault="003963AD" w:rsidP="003963AD">
      <w:pPr>
        <w:jc w:val="right"/>
      </w:pPr>
      <w:r>
        <w:t>от 00.00</w:t>
      </w:r>
      <w:r w:rsidRPr="003963AD">
        <w:t xml:space="preserve">.2024 № </w:t>
      </w:r>
      <w:r>
        <w:t>000</w:t>
      </w:r>
    </w:p>
    <w:p w:rsidR="003963AD" w:rsidRDefault="003963AD" w:rsidP="003963AD">
      <w:pPr>
        <w:jc w:val="right"/>
      </w:pPr>
    </w:p>
    <w:p w:rsidR="003963AD" w:rsidRPr="003963AD" w:rsidRDefault="003963AD" w:rsidP="003963AD">
      <w:pPr>
        <w:jc w:val="right"/>
      </w:pPr>
      <w:r w:rsidRPr="003963AD">
        <w:t xml:space="preserve">Приложение к постановлению </w:t>
      </w:r>
    </w:p>
    <w:p w:rsidR="003963AD" w:rsidRPr="003963AD" w:rsidRDefault="003963AD" w:rsidP="003963AD">
      <w:pPr>
        <w:jc w:val="right"/>
      </w:pPr>
      <w:r w:rsidRPr="003963AD">
        <w:t>Администрации Чаинского района</w:t>
      </w:r>
    </w:p>
    <w:p w:rsidR="003963AD" w:rsidRPr="003963AD" w:rsidRDefault="003963AD" w:rsidP="003963AD">
      <w:pPr>
        <w:jc w:val="right"/>
      </w:pPr>
      <w:r w:rsidRPr="003963AD">
        <w:t>от 14.03.2024 № 163</w:t>
      </w:r>
    </w:p>
    <w:p w:rsidR="003963AD" w:rsidRPr="003963AD" w:rsidRDefault="003963AD" w:rsidP="003963AD">
      <w:pPr>
        <w:jc w:val="right"/>
      </w:pPr>
    </w:p>
    <w:p w:rsidR="003963AD" w:rsidRPr="003963AD" w:rsidRDefault="003963AD" w:rsidP="003963AD">
      <w:pPr>
        <w:jc w:val="center"/>
      </w:pPr>
      <w:r w:rsidRPr="003963AD">
        <w:t>Муниципальная программа</w:t>
      </w:r>
    </w:p>
    <w:p w:rsidR="003963AD" w:rsidRPr="003963AD" w:rsidRDefault="003963AD" w:rsidP="003963AD">
      <w:pPr>
        <w:jc w:val="center"/>
      </w:pPr>
      <w:r w:rsidRPr="003963AD">
        <w:t xml:space="preserve">«Организация деятельности муниципального бюджетного учреждения </w:t>
      </w:r>
    </w:p>
    <w:p w:rsidR="003963AD" w:rsidRPr="003963AD" w:rsidRDefault="003963AD" w:rsidP="003963AD">
      <w:pPr>
        <w:jc w:val="center"/>
      </w:pPr>
      <w:r w:rsidRPr="003963AD">
        <w:t>«Централизованная бухгалтерия образовательных учреждений Чаинского района»</w:t>
      </w:r>
    </w:p>
    <w:p w:rsidR="003963AD" w:rsidRPr="003963AD" w:rsidRDefault="003963AD" w:rsidP="003963AD"/>
    <w:p w:rsidR="003963AD" w:rsidRPr="003963AD" w:rsidRDefault="003963AD" w:rsidP="003963AD">
      <w:pPr>
        <w:ind w:left="720"/>
        <w:jc w:val="center"/>
      </w:pPr>
      <w:r w:rsidRPr="003963AD">
        <w:t>Паспорт муниципальной программы</w:t>
      </w:r>
    </w:p>
    <w:tbl>
      <w:tblPr>
        <w:tblW w:w="936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2552"/>
        <w:gridCol w:w="1347"/>
        <w:gridCol w:w="1348"/>
        <w:gridCol w:w="1135"/>
        <w:gridCol w:w="992"/>
      </w:tblGrid>
      <w:tr w:rsidR="003963AD" w:rsidRPr="003963AD" w:rsidTr="0054013D">
        <w:trPr>
          <w:trHeight w:val="8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 xml:space="preserve">Наименование муниципальной программы (далее – Программа)     </w:t>
            </w:r>
          </w:p>
        </w:tc>
        <w:tc>
          <w:tcPr>
            <w:tcW w:w="7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r w:rsidRPr="003963AD">
              <w:t>«Организация деятельности муниципального бюджетного учреждения «Централизованная бухгалтерия образовательных учреждений Чаинского района»</w:t>
            </w:r>
          </w:p>
        </w:tc>
      </w:tr>
      <w:tr w:rsidR="003963AD" w:rsidRPr="003963AD" w:rsidTr="0054013D">
        <w:trPr>
          <w:trHeight w:val="67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r w:rsidRPr="003963AD">
              <w:t>Основание для разработки муниципальной программы</w:t>
            </w:r>
          </w:p>
        </w:tc>
        <w:tc>
          <w:tcPr>
            <w:tcW w:w="7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r w:rsidRPr="003963AD">
              <w:t>В соответствии с Бюджетным кодексом Российской Федерации, руководствуясь постановлениями Администрации Чаинского района от 30.12.2016 № 543 «Об утверждении Порядка разработки муниципальных программ муниципального образования «Чаинский район Томской области», принятия решений о начале разработки муниципальных программ, их формирования и реализации», от 08.06.2023 № 276 «Об утверждении Перечня муниципальных программ муниципального образования «Чаинский район Томской области» на 2024 год», Решением Думы Чаинского района от 24.12.2015 № 41 «Об утверждении Стратегии социально-экономического развития муниципального образования «Чаинский район» до 2030 года»</w:t>
            </w:r>
          </w:p>
        </w:tc>
      </w:tr>
      <w:tr w:rsidR="003963AD" w:rsidRPr="003963AD" w:rsidTr="0054013D">
        <w:trPr>
          <w:trHeight w:val="52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r w:rsidRPr="003963AD">
              <w:t xml:space="preserve">Сроки (этапы)  реализации Программы </w:t>
            </w:r>
          </w:p>
        </w:tc>
        <w:tc>
          <w:tcPr>
            <w:tcW w:w="7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2024 – 2026 годы</w:t>
            </w:r>
          </w:p>
        </w:tc>
      </w:tr>
      <w:tr w:rsidR="003963AD" w:rsidRPr="003963AD" w:rsidTr="0054013D">
        <w:trPr>
          <w:trHeight w:val="57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r w:rsidRPr="003963AD">
              <w:t>Координатор Программы</w:t>
            </w:r>
          </w:p>
        </w:tc>
        <w:tc>
          <w:tcPr>
            <w:tcW w:w="7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 xml:space="preserve">Заместитель Главы Чаинского района по экономике – начальник Управления финансов Администрации Чаинского района </w:t>
            </w:r>
          </w:p>
        </w:tc>
      </w:tr>
      <w:tr w:rsidR="003963AD" w:rsidRPr="003963AD" w:rsidTr="0054013D">
        <w:trPr>
          <w:trHeight w:val="82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r w:rsidRPr="003963AD">
              <w:t>Ответственный исполнитель Программы</w:t>
            </w:r>
          </w:p>
        </w:tc>
        <w:tc>
          <w:tcPr>
            <w:tcW w:w="7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 xml:space="preserve">Управление образования Администрации Чаинского района (далее – управление образования), заместитель начальника </w:t>
            </w:r>
          </w:p>
        </w:tc>
      </w:tr>
      <w:tr w:rsidR="003963AD" w:rsidRPr="003963AD" w:rsidTr="0054013D">
        <w:trPr>
          <w:trHeight w:val="4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r w:rsidRPr="003963AD">
              <w:t xml:space="preserve">Соисполнители Программы </w:t>
            </w:r>
          </w:p>
        </w:tc>
        <w:tc>
          <w:tcPr>
            <w:tcW w:w="7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r w:rsidRPr="003963AD">
              <w:t>Отсутствует</w:t>
            </w:r>
          </w:p>
        </w:tc>
      </w:tr>
      <w:tr w:rsidR="003963AD" w:rsidRPr="003963AD" w:rsidTr="0054013D">
        <w:trPr>
          <w:trHeight w:val="913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r w:rsidRPr="003963AD">
              <w:t>Участники Программы</w:t>
            </w:r>
          </w:p>
        </w:tc>
        <w:tc>
          <w:tcPr>
            <w:tcW w:w="7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Муниципальное бюджетное учреждение «Централизованная бухгалтерия образовательных учреждений Чаинского района» (далее – МБУ «Централизованная бухгалтерия»)</w:t>
            </w:r>
          </w:p>
        </w:tc>
      </w:tr>
      <w:tr w:rsidR="003963AD" w:rsidRPr="003963AD" w:rsidTr="0054013D">
        <w:trPr>
          <w:trHeight w:val="70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r w:rsidRPr="003963AD">
              <w:t xml:space="preserve">Цель социально-экономического развития муниципального образования «Чаинский район Томской области», на </w:t>
            </w:r>
            <w:r w:rsidRPr="003963AD">
              <w:lastRenderedPageBreak/>
              <w:t>реализацию которой направлена Программа</w:t>
            </w:r>
          </w:p>
        </w:tc>
        <w:tc>
          <w:tcPr>
            <w:tcW w:w="7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3AD" w:rsidRPr="003963AD" w:rsidRDefault="003963AD">
            <w:pPr>
              <w:rPr>
                <w:rFonts w:eastAsia="+mn-ea"/>
              </w:rPr>
            </w:pPr>
            <w:r w:rsidRPr="003963AD">
              <w:lastRenderedPageBreak/>
              <w:t>Повышение уровня и качества жизни населения на всей территории Чаинского района, накопление человеческого капитала</w:t>
            </w:r>
          </w:p>
          <w:p w:rsidR="003963AD" w:rsidRPr="003963AD" w:rsidRDefault="003963AD">
            <w:pPr>
              <w:pStyle w:val="ConsPlusCell"/>
              <w:jc w:val="both"/>
            </w:pPr>
          </w:p>
        </w:tc>
      </w:tr>
      <w:tr w:rsidR="003963AD" w:rsidRPr="003963AD" w:rsidTr="0054013D">
        <w:trPr>
          <w:trHeight w:val="34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r w:rsidRPr="003963AD">
              <w:lastRenderedPageBreak/>
              <w:t>Цель Программы</w:t>
            </w:r>
          </w:p>
        </w:tc>
        <w:tc>
          <w:tcPr>
            <w:tcW w:w="7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 xml:space="preserve">Ведение бухгалтерского учета, представление бухгалтерской и статистической отчетности, предоставление консультативной и методической помощи муниципальным учреждениям </w:t>
            </w:r>
          </w:p>
        </w:tc>
      </w:tr>
      <w:tr w:rsidR="003963AD" w:rsidRPr="003963AD" w:rsidTr="0054013D">
        <w:trPr>
          <w:trHeight w:val="61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3AD" w:rsidRPr="003963AD" w:rsidRDefault="003963AD" w:rsidP="003963AD">
            <w:r w:rsidRPr="003963AD">
              <w:t>Задачи Программы</w:t>
            </w:r>
          </w:p>
          <w:p w:rsidR="003963AD" w:rsidRPr="003963AD" w:rsidRDefault="003963AD" w:rsidP="003963AD">
            <w:r w:rsidRPr="003963AD">
              <w:t>(в редакции постановления от 24.06.2024 № 328)</w:t>
            </w:r>
          </w:p>
          <w:p w:rsidR="003963AD" w:rsidRPr="003963AD" w:rsidRDefault="003963AD"/>
        </w:tc>
        <w:tc>
          <w:tcPr>
            <w:tcW w:w="7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 xml:space="preserve">1. Совершенствование ведения бухгалтерского, </w:t>
            </w:r>
            <w:proofErr w:type="gramStart"/>
            <w:r w:rsidRPr="003963AD">
              <w:t>статистического  учета</w:t>
            </w:r>
            <w:proofErr w:type="gramEnd"/>
            <w:r w:rsidRPr="003963AD">
              <w:t xml:space="preserve"> и консультативно-методологической помощи муниципальным учреждениям</w:t>
            </w:r>
          </w:p>
          <w:p w:rsidR="003963AD" w:rsidRPr="003963AD" w:rsidRDefault="003963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63AD">
              <w:rPr>
                <w:rFonts w:ascii="Times New Roman" w:hAnsi="Times New Roman" w:cs="Times New Roman"/>
                <w:sz w:val="24"/>
                <w:szCs w:val="24"/>
              </w:rPr>
              <w:t>2. Обеспечение выплаты компенсации расходов на оплату стоимости проезда и провоза багажа к месту использования отпуска и обратно лиц, работающих в учреждениях, расположенных в районах Крайнего Севера и приравненных к ним местностях, и членов их семей</w:t>
            </w:r>
          </w:p>
          <w:p w:rsidR="003963AD" w:rsidRPr="003963AD" w:rsidRDefault="003963AD">
            <w:pPr>
              <w:pStyle w:val="ConsPlusCell"/>
              <w:jc w:val="both"/>
            </w:pPr>
            <w:r w:rsidRPr="003963AD">
              <w:t>3. Укрепление материально-технической базы</w:t>
            </w:r>
          </w:p>
        </w:tc>
      </w:tr>
      <w:tr w:rsidR="003963AD" w:rsidRPr="003963AD" w:rsidTr="0054013D">
        <w:trPr>
          <w:trHeight w:val="273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3AD" w:rsidRPr="003963AD" w:rsidRDefault="003963AD">
            <w:r w:rsidRPr="003963AD">
              <w:t>Показатели мероприятий задач Программы и их значения (с детализаций по годам реализации)</w:t>
            </w:r>
          </w:p>
          <w:p w:rsidR="003963AD" w:rsidRPr="003963AD" w:rsidRDefault="003963AD">
            <w:pPr>
              <w:jc w:val="right"/>
            </w:pPr>
            <w:r w:rsidRPr="003963AD">
              <w:t>(в редакции постановления от 24.06.2024 № 328)</w:t>
            </w:r>
          </w:p>
          <w:p w:rsidR="003963AD" w:rsidRPr="003963AD" w:rsidRDefault="003963A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Показатели задач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Предшествующий год реализации (2023)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2024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2026 год</w:t>
            </w:r>
          </w:p>
        </w:tc>
      </w:tr>
      <w:tr w:rsidR="003963AD" w:rsidRPr="003963AD" w:rsidTr="0054013D">
        <w:trPr>
          <w:trHeight w:val="55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3AD" w:rsidRPr="003963AD" w:rsidRDefault="003963AD">
            <w:pPr>
              <w:jc w:val="left"/>
            </w:pPr>
          </w:p>
        </w:tc>
        <w:tc>
          <w:tcPr>
            <w:tcW w:w="7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Задача 1: совершенствование ведения бухгалтерского, статистического  учета и консультативно-методологической помощи муниципальным учреждениям</w:t>
            </w:r>
          </w:p>
        </w:tc>
      </w:tr>
      <w:tr w:rsidR="003963AD" w:rsidRPr="003963AD" w:rsidTr="0054013D">
        <w:trPr>
          <w:trHeight w:val="112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3AD" w:rsidRPr="003963AD" w:rsidRDefault="003963AD">
            <w:pPr>
              <w:jc w:val="lef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rPr>
                <w:u w:val="single"/>
              </w:rPr>
            </w:pPr>
            <w:r w:rsidRPr="003963AD">
              <w:rPr>
                <w:u w:val="single"/>
              </w:rPr>
              <w:t xml:space="preserve">Мероприятие 1: </w:t>
            </w:r>
            <w:r w:rsidRPr="003963AD">
              <w:t>Обеспечение качественной организации и ведения бухгалтерского и налогового учета и отчетности, документального и взаимосвязанного их отражения в бухгалтерских регистрах, ед.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</w:tr>
      <w:tr w:rsidR="003963AD" w:rsidRPr="003963AD" w:rsidTr="0054013D">
        <w:trPr>
          <w:trHeight w:val="246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3AD" w:rsidRPr="003963AD" w:rsidRDefault="003963AD">
            <w:pPr>
              <w:jc w:val="lef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rPr>
                <w:u w:val="single"/>
              </w:rPr>
            </w:pPr>
            <w:r w:rsidRPr="003963AD">
              <w:rPr>
                <w:u w:val="single"/>
              </w:rPr>
              <w:t xml:space="preserve">Мероприятие 2: </w:t>
            </w:r>
            <w:r w:rsidRPr="003963AD">
              <w:t>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ресурсов, ед.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</w:tr>
      <w:tr w:rsidR="003963AD" w:rsidRPr="003963AD" w:rsidTr="0054013D">
        <w:trPr>
          <w:trHeight w:val="246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3AD" w:rsidRPr="003963AD" w:rsidRDefault="003963AD">
            <w:pPr>
              <w:jc w:val="lef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rPr>
                <w:u w:val="single"/>
              </w:rPr>
            </w:pPr>
            <w:r w:rsidRPr="003963AD">
              <w:rPr>
                <w:u w:val="single"/>
              </w:rPr>
              <w:t xml:space="preserve">Мероприятие 3: </w:t>
            </w:r>
            <w:r w:rsidRPr="003963AD">
              <w:t xml:space="preserve">Обеспечение качественного </w:t>
            </w:r>
            <w:r w:rsidRPr="003963AD">
              <w:lastRenderedPageBreak/>
              <w:t>выполнения обязательств по своевременной выплате заработной платы работникам обслуживаемых учреждений и других обязательств, ед.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lastRenderedPageBreak/>
              <w:t>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</w:tr>
      <w:tr w:rsidR="003963AD" w:rsidRPr="003963AD" w:rsidTr="0054013D">
        <w:trPr>
          <w:trHeight w:val="246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3AD" w:rsidRPr="003963AD" w:rsidRDefault="003963AD">
            <w:pPr>
              <w:jc w:val="lef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rPr>
                <w:u w:val="single"/>
              </w:rPr>
            </w:pPr>
            <w:r w:rsidRPr="003963AD">
              <w:rPr>
                <w:u w:val="single"/>
              </w:rPr>
              <w:t xml:space="preserve">Мероприятие 4. </w:t>
            </w:r>
            <w:r w:rsidRPr="003963AD">
              <w:t>Обеспечение качественного составления и предоставления  бухгалтерской отчетности в налоговые органы, внебюджетные фонды, органы статистики, ед.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</w:tr>
      <w:tr w:rsidR="003963AD" w:rsidRPr="003963AD" w:rsidTr="0054013D">
        <w:trPr>
          <w:trHeight w:val="246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3AD" w:rsidRPr="003963AD" w:rsidRDefault="003963AD">
            <w:pPr>
              <w:jc w:val="lef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rPr>
                <w:u w:val="single"/>
              </w:rPr>
            </w:pPr>
            <w:r w:rsidRPr="003963AD">
              <w:rPr>
                <w:u w:val="single"/>
              </w:rPr>
              <w:t xml:space="preserve">Мероприятие 5. </w:t>
            </w:r>
            <w:r w:rsidRPr="003963AD">
              <w:t>Обеспечение качественной разработки документов правового характера, ед.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</w:tr>
      <w:tr w:rsidR="003963AD" w:rsidRPr="003963AD" w:rsidTr="0054013D">
        <w:trPr>
          <w:trHeight w:val="246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3AD" w:rsidRPr="003963AD" w:rsidRDefault="003963AD">
            <w:pPr>
              <w:jc w:val="lef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rPr>
                <w:u w:val="single"/>
              </w:rPr>
            </w:pPr>
            <w:r w:rsidRPr="003963AD">
              <w:rPr>
                <w:u w:val="single"/>
              </w:rPr>
              <w:t xml:space="preserve">Мероприятие 6. </w:t>
            </w:r>
            <w:r w:rsidRPr="003963AD">
              <w:t>Обеспечение качественного оказания руководителям и работникам в подведомственных муниципальных образовательных организациях консультационных услуг по юридическим вопросам, ед.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</w:tr>
      <w:tr w:rsidR="003963AD" w:rsidRPr="003963AD" w:rsidTr="0054013D">
        <w:trPr>
          <w:trHeight w:val="246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3AD" w:rsidRPr="003963AD" w:rsidRDefault="003963AD">
            <w:pPr>
              <w:jc w:val="left"/>
            </w:pPr>
          </w:p>
        </w:tc>
        <w:tc>
          <w:tcPr>
            <w:tcW w:w="7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Задача 2: обеспечение выплаты компенсации расходов на оплату стоимости проезда и провоза багажа к месту использования отпуска и обратно лиц, работающих в учреждениях, расположенных в районах Крайнего Севера и приравненных к ним местностях, и членов их семей</w:t>
            </w:r>
          </w:p>
        </w:tc>
      </w:tr>
      <w:tr w:rsidR="003963AD" w:rsidRPr="003963AD" w:rsidTr="0054013D">
        <w:trPr>
          <w:trHeight w:val="246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3AD" w:rsidRPr="003963AD" w:rsidRDefault="003963A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rPr>
                <w:u w:val="single"/>
              </w:rPr>
              <w:t>Мероприятие 1:</w:t>
            </w:r>
            <w:r w:rsidRPr="003963AD">
              <w:t xml:space="preserve"> выплата компенсации расходов на оплату стоимости проезда и провоза багажа к месту использования отпуска и обратно лиц, работающих в учреждениях, расположенных в районах Крайнего </w:t>
            </w:r>
            <w:r w:rsidRPr="003963AD">
              <w:lastRenderedPageBreak/>
              <w:t>Севера и приравненных к ним местностях, и членов их семей, чел.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lastRenderedPageBreak/>
              <w:t>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54013D">
            <w:pPr>
              <w:pStyle w:val="ConsPlusCell"/>
              <w:jc w:val="both"/>
            </w:pPr>
            <w: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0</w:t>
            </w:r>
          </w:p>
        </w:tc>
      </w:tr>
      <w:tr w:rsidR="003963AD" w:rsidRPr="003963AD" w:rsidTr="0054013D">
        <w:trPr>
          <w:trHeight w:val="246"/>
        </w:trPr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3AD" w:rsidRPr="003963AD" w:rsidRDefault="003963AD"/>
        </w:tc>
        <w:tc>
          <w:tcPr>
            <w:tcW w:w="7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Задача 3. Укрепление материально-технической базы</w:t>
            </w:r>
          </w:p>
        </w:tc>
      </w:tr>
      <w:tr w:rsidR="003963AD" w:rsidRPr="003963AD" w:rsidTr="0054013D">
        <w:trPr>
          <w:trHeight w:val="246"/>
        </w:trPr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3AD" w:rsidRPr="003963AD" w:rsidRDefault="003963AD">
            <w:pPr>
              <w:jc w:val="lef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  <w:rPr>
                <w:u w:val="single"/>
              </w:rPr>
            </w:pPr>
            <w:r w:rsidRPr="003963AD">
              <w:rPr>
                <w:u w:val="single"/>
              </w:rPr>
              <w:t xml:space="preserve">Мероприятие 1: </w:t>
            </w:r>
            <w:r w:rsidRPr="003963AD">
              <w:t>приобретение многофункционального устройства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0</w:t>
            </w:r>
          </w:p>
        </w:tc>
      </w:tr>
      <w:tr w:rsidR="003963AD" w:rsidRPr="003963AD" w:rsidTr="0054013D">
        <w:trPr>
          <w:trHeight w:val="24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3AD" w:rsidRPr="003963AD" w:rsidRDefault="003963AD">
            <w:r w:rsidRPr="003963AD">
              <w:t xml:space="preserve">Объемы и источники финансирования Программы (с детализацией по годам реализации Программы) </w:t>
            </w:r>
            <w:proofErr w:type="spellStart"/>
            <w:r w:rsidRPr="003963AD">
              <w:t>тыс.руб</w:t>
            </w:r>
            <w:proofErr w:type="spellEnd"/>
            <w:r w:rsidRPr="003963AD">
              <w:t>.</w:t>
            </w:r>
          </w:p>
          <w:p w:rsidR="003963AD" w:rsidRPr="003963AD" w:rsidRDefault="003963AD">
            <w:pPr>
              <w:jc w:val="right"/>
            </w:pPr>
            <w:r w:rsidRPr="003963AD">
              <w:t>(в редакции постановления от 24.06.2024 № 328)</w:t>
            </w:r>
          </w:p>
          <w:p w:rsidR="003963AD" w:rsidRPr="003963AD" w:rsidRDefault="003963AD"/>
          <w:p w:rsidR="003963AD" w:rsidRPr="003963AD" w:rsidRDefault="003963AD"/>
          <w:p w:rsidR="003963AD" w:rsidRPr="003963AD" w:rsidRDefault="003963A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 xml:space="preserve">Источники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 xml:space="preserve">Всего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2024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2026 год</w:t>
            </w:r>
          </w:p>
        </w:tc>
      </w:tr>
      <w:tr w:rsidR="003963AD" w:rsidRPr="003963AD" w:rsidTr="0054013D">
        <w:trPr>
          <w:trHeight w:val="25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3AD" w:rsidRPr="003963AD" w:rsidRDefault="003963AD">
            <w:pPr>
              <w:jc w:val="lef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-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-</w:t>
            </w:r>
          </w:p>
        </w:tc>
      </w:tr>
      <w:tr w:rsidR="003963AD" w:rsidRPr="003963AD" w:rsidTr="0054013D">
        <w:trPr>
          <w:trHeight w:val="25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3AD" w:rsidRPr="003963AD" w:rsidRDefault="003963AD">
            <w:pPr>
              <w:jc w:val="lef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 xml:space="preserve">Областной бюджет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-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-</w:t>
            </w:r>
          </w:p>
        </w:tc>
      </w:tr>
      <w:tr w:rsidR="003963AD" w:rsidRPr="003963AD" w:rsidTr="0054013D">
        <w:trPr>
          <w:trHeight w:val="25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3AD" w:rsidRPr="003963AD" w:rsidRDefault="003963AD">
            <w:pPr>
              <w:jc w:val="lef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Местные бюджеты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54013D">
            <w:pPr>
              <w:pStyle w:val="ConsPlusCell"/>
              <w:jc w:val="both"/>
            </w:pPr>
            <w:r>
              <w:t>8951,0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2967,0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54013D">
            <w:pPr>
              <w:pStyle w:val="ConsPlusCell"/>
              <w:jc w:val="both"/>
            </w:pPr>
            <w:r>
              <w:t>3423,7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54013D">
            <w:pPr>
              <w:pStyle w:val="ConsPlusCell"/>
              <w:jc w:val="both"/>
            </w:pPr>
            <w:r>
              <w:t>2560,3</w:t>
            </w:r>
          </w:p>
        </w:tc>
      </w:tr>
      <w:tr w:rsidR="003963AD" w:rsidRPr="003963AD" w:rsidTr="0054013D">
        <w:trPr>
          <w:trHeight w:val="43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3AD" w:rsidRPr="003963AD" w:rsidRDefault="003963AD">
            <w:pPr>
              <w:jc w:val="lef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Внебюджетные источники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-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>-</w:t>
            </w:r>
          </w:p>
        </w:tc>
      </w:tr>
      <w:tr w:rsidR="0054013D" w:rsidRPr="003963AD" w:rsidTr="0054013D">
        <w:trPr>
          <w:trHeight w:val="57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13D" w:rsidRPr="003963AD" w:rsidRDefault="0054013D" w:rsidP="0054013D">
            <w:pPr>
              <w:jc w:val="left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13D" w:rsidRPr="003963AD" w:rsidRDefault="0054013D" w:rsidP="0054013D">
            <w:pPr>
              <w:pStyle w:val="ConsPlusCell"/>
              <w:jc w:val="both"/>
            </w:pPr>
            <w:r w:rsidRPr="003963AD">
              <w:t>Всего по источникам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13D" w:rsidRPr="003963AD" w:rsidRDefault="0054013D" w:rsidP="0054013D">
            <w:r>
              <w:t>8951,0</w:t>
            </w:r>
            <w:bookmarkStart w:id="0" w:name="_GoBack"/>
            <w:bookmarkEnd w:id="0"/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13D" w:rsidRPr="003963AD" w:rsidRDefault="0054013D" w:rsidP="0054013D">
            <w:r w:rsidRPr="003963AD">
              <w:t>2967,0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13D" w:rsidRPr="003963AD" w:rsidRDefault="0054013D" w:rsidP="0054013D">
            <w:pPr>
              <w:pStyle w:val="ConsPlusCell"/>
              <w:jc w:val="both"/>
            </w:pPr>
            <w:r>
              <w:t>3423,7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13D" w:rsidRPr="003963AD" w:rsidRDefault="0054013D" w:rsidP="0054013D">
            <w:pPr>
              <w:pStyle w:val="ConsPlusCell"/>
              <w:jc w:val="both"/>
            </w:pPr>
            <w:r>
              <w:t>2560,3</w:t>
            </w:r>
          </w:p>
        </w:tc>
      </w:tr>
      <w:tr w:rsidR="003963AD" w:rsidRPr="003963AD" w:rsidTr="0054013D">
        <w:trPr>
          <w:trHeight w:val="63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r w:rsidRPr="003963AD">
              <w:t>Конечные результаты реализации Программы</w:t>
            </w:r>
          </w:p>
        </w:tc>
        <w:tc>
          <w:tcPr>
            <w:tcW w:w="7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3AD" w:rsidRPr="003963AD" w:rsidRDefault="003963AD">
            <w:pPr>
              <w:pStyle w:val="ConsPlusCell"/>
              <w:jc w:val="both"/>
            </w:pPr>
            <w:r w:rsidRPr="003963AD">
              <w:t xml:space="preserve">За период реализации Программы 7 учреждениям будет  оказана услуга по ведению бухгалтерского учета, консультативной и методической помощи </w:t>
            </w:r>
          </w:p>
        </w:tc>
      </w:tr>
    </w:tbl>
    <w:p w:rsidR="003963AD" w:rsidRPr="003963AD" w:rsidRDefault="003963AD" w:rsidP="003963AD">
      <w:r w:rsidRPr="003963AD">
        <w:t>* Примечание. Объёмы финансирования уточняются ежегодно при формировании бюджета муниципального образования «Чаинский район Томской области» и бюджета Томской области на очередной финансовый год.</w:t>
      </w:r>
    </w:p>
    <w:p w:rsidR="003963AD" w:rsidRDefault="003963AD" w:rsidP="003963AD">
      <w:pPr>
        <w:rPr>
          <w:rFonts w:ascii="Arial" w:hAnsi="Arial" w:cs="Arial"/>
        </w:rPr>
      </w:pPr>
    </w:p>
    <w:p w:rsidR="006D20BC" w:rsidRDefault="006D20BC"/>
    <w:sectPr w:rsidR="006D2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A13"/>
    <w:rsid w:val="003963AD"/>
    <w:rsid w:val="0054013D"/>
    <w:rsid w:val="006D20BC"/>
    <w:rsid w:val="00B43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8BE7"/>
  <w15:chartTrackingRefBased/>
  <w15:docId w15:val="{5DA82267-B63D-4B2C-B84D-61AAB8881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3963A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963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96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01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8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840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econom3</dc:creator>
  <cp:keywords/>
  <dc:description/>
  <cp:lastModifiedBy>econom3</cp:lastModifiedBy>
  <cp:revision>5</cp:revision>
  <cp:lastPrinted>2024-11-12T05:45:00Z</cp:lastPrinted>
  <dcterms:created xsi:type="dcterms:W3CDTF">2024-10-17T04:40:00Z</dcterms:created>
  <dcterms:modified xsi:type="dcterms:W3CDTF">2024-11-12T05:45:00Z</dcterms:modified>
</cp:coreProperties>
</file>