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CB2" w:rsidRPr="005F0D14" w:rsidRDefault="00383CB2" w:rsidP="00383CB2">
      <w:pPr>
        <w:autoSpaceDE w:val="0"/>
        <w:autoSpaceDN w:val="0"/>
        <w:adjustRightInd w:val="0"/>
        <w:jc w:val="center"/>
        <w:rPr>
          <w:bCs/>
        </w:rPr>
      </w:pPr>
      <w:r w:rsidRPr="005F0D14">
        <w:rPr>
          <w:bCs/>
        </w:rPr>
        <w:t xml:space="preserve">МУНИЦИПАЛЬНАЯ ПРОГРАММА </w:t>
      </w:r>
    </w:p>
    <w:p w:rsidR="00383CB2" w:rsidRPr="005F0D14" w:rsidRDefault="00383CB2" w:rsidP="00383CB2">
      <w:pPr>
        <w:autoSpaceDE w:val="0"/>
        <w:autoSpaceDN w:val="0"/>
        <w:adjustRightInd w:val="0"/>
        <w:jc w:val="center"/>
        <w:rPr>
          <w:bCs/>
        </w:rPr>
      </w:pPr>
      <w:r w:rsidRPr="005F0D14">
        <w:rPr>
          <w:bCs/>
        </w:rPr>
        <w:t>«</w:t>
      </w:r>
      <w:r w:rsidRPr="00E43584">
        <w:t>Создание условий для обеспечения населения Чаинского района библиотечными услугами</w:t>
      </w:r>
      <w:r w:rsidRPr="005F0D14">
        <w:rPr>
          <w:bCs/>
        </w:rPr>
        <w:t>»</w:t>
      </w:r>
    </w:p>
    <w:p w:rsidR="00383CB2" w:rsidRPr="005F0D14" w:rsidRDefault="00383CB2" w:rsidP="00383CB2">
      <w:pPr>
        <w:autoSpaceDE w:val="0"/>
        <w:autoSpaceDN w:val="0"/>
        <w:adjustRightInd w:val="0"/>
        <w:jc w:val="both"/>
      </w:pPr>
    </w:p>
    <w:p w:rsidR="00383CB2" w:rsidRPr="005F0D14" w:rsidRDefault="00383CB2" w:rsidP="00383CB2">
      <w:pPr>
        <w:autoSpaceDE w:val="0"/>
        <w:autoSpaceDN w:val="0"/>
        <w:adjustRightInd w:val="0"/>
        <w:ind w:firstLine="567"/>
        <w:jc w:val="center"/>
        <w:rPr>
          <w:bCs/>
        </w:rPr>
      </w:pPr>
      <w:r w:rsidRPr="005F0D14">
        <w:rPr>
          <w:bCs/>
        </w:rPr>
        <w:t xml:space="preserve">1. ПАСПОРТ МУНИЦИПАЛЬНОЙ ПРОГРАММЫ </w:t>
      </w:r>
    </w:p>
    <w:p w:rsidR="00383CB2" w:rsidRPr="005F0D14" w:rsidRDefault="00383CB2" w:rsidP="00383CB2">
      <w:pPr>
        <w:autoSpaceDE w:val="0"/>
        <w:autoSpaceDN w:val="0"/>
        <w:adjustRightInd w:val="0"/>
        <w:ind w:firstLine="567"/>
        <w:jc w:val="center"/>
      </w:pPr>
    </w:p>
    <w:tbl>
      <w:tblPr>
        <w:tblW w:w="10201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70"/>
        <w:gridCol w:w="2921"/>
        <w:gridCol w:w="1275"/>
        <w:gridCol w:w="851"/>
        <w:gridCol w:w="992"/>
        <w:gridCol w:w="992"/>
      </w:tblGrid>
      <w:tr w:rsidR="00383CB2" w:rsidRPr="005F0D14" w:rsidTr="00B30C55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Наименование муниципальной программы (далее – Программа)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«</w:t>
            </w:r>
            <w:r w:rsidRPr="00E43584">
              <w:t>Создание условий для обеспечения населения Чаинского района библиотечными услугами</w:t>
            </w:r>
            <w:r w:rsidRPr="005F0D14">
              <w:t>»</w:t>
            </w:r>
          </w:p>
        </w:tc>
      </w:tr>
      <w:tr w:rsidR="00383CB2" w:rsidRPr="005F0D14" w:rsidTr="00B30C55">
        <w:trPr>
          <w:trHeight w:val="2809"/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Основание для разработки Программы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472AD0">
              <w:t>В соответствии с Бюджетным кодексом Российской Федерации, руководствуясь постановлениями Администрации Чаинского района от 30.12.2016 № 543 «Об утверждении Порядка разработки муниципальных программ муниципального образования «Чаинский район Томской области»,</w:t>
            </w:r>
            <w:r>
              <w:t xml:space="preserve"> Постановлением </w:t>
            </w:r>
            <w:r w:rsidRPr="00D50578">
              <w:t xml:space="preserve">Администрации Чаинского района от </w:t>
            </w:r>
            <w:r>
              <w:t xml:space="preserve">08.06.2023 № 276 </w:t>
            </w:r>
            <w:r w:rsidRPr="00D50578">
              <w:t>«О</w:t>
            </w:r>
            <w:r>
              <w:t xml:space="preserve">б утверждении Перечня муниципальных программ муниципального образования «Чаинский район Томской области» (в ред. постановление от 02.11.2023 № 439), </w:t>
            </w:r>
            <w:r w:rsidRPr="00472AD0">
              <w:t>Решением Думы Чаинского района от 24.12.2015 № 41 «Об утверждении Стратегии социально-экономического развития муниципального образования «Чаинский район» до 2030 года»</w:t>
            </w:r>
          </w:p>
        </w:tc>
      </w:tr>
      <w:tr w:rsidR="00383CB2" w:rsidRPr="005F0D14" w:rsidTr="00B30C55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Сроки (этапы) реализации Программы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jc w:val="both"/>
            </w:pPr>
            <w:r w:rsidRPr="005F0D14">
              <w:t>20</w:t>
            </w:r>
            <w:r>
              <w:t>24</w:t>
            </w:r>
            <w:r w:rsidRPr="005F0D14">
              <w:t>-20</w:t>
            </w:r>
            <w:r>
              <w:t>26</w:t>
            </w:r>
            <w:r w:rsidRPr="005F0D14">
              <w:t xml:space="preserve"> годы</w:t>
            </w:r>
          </w:p>
        </w:tc>
      </w:tr>
      <w:tr w:rsidR="00383CB2" w:rsidRPr="005F0D14" w:rsidTr="00B30C55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Координатор Программы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Администрация Чаинского района Томской области, з</w:t>
            </w:r>
            <w:r w:rsidRPr="005F0D14">
              <w:t>аместитель Гла</w:t>
            </w:r>
            <w:r>
              <w:t>вы Чаинского района по социальным</w:t>
            </w:r>
            <w:r w:rsidRPr="005F0D14">
              <w:t xml:space="preserve"> вопросам</w:t>
            </w:r>
          </w:p>
        </w:tc>
      </w:tr>
      <w:tr w:rsidR="00383CB2" w:rsidRPr="005F0D14" w:rsidTr="00B30C55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5F0D14">
              <w:t>Ответственный исполнитель Программы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jc w:val="both"/>
            </w:pPr>
            <w:r w:rsidRPr="005F0D14">
              <w:t>Муниципальное учреждение «Отдел по культуре, молодежной политике и спорту Администрации Чаинского района Томской области», начальник Отдела</w:t>
            </w:r>
          </w:p>
        </w:tc>
      </w:tr>
      <w:tr w:rsidR="00383CB2" w:rsidRPr="005F0D14" w:rsidTr="00B30C55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5F0D14">
              <w:t>Соисполнители Программы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jc w:val="both"/>
            </w:pPr>
            <w:r>
              <w:t>Отсутствует</w:t>
            </w:r>
          </w:p>
        </w:tc>
      </w:tr>
      <w:tr w:rsidR="00383CB2" w:rsidRPr="005F0D14" w:rsidTr="00B30C55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Участники Программы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2F5E8C" w:rsidRDefault="00383CB2" w:rsidP="001A2E17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8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«Отдел по культуре, молодежной политике и спорту Администрации Чаинского района Томской области» (далее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2F5E8C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Чаинского района), 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подведомственное учреждение</w:t>
            </w:r>
            <w:r w:rsidRPr="002F5E8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3CB2" w:rsidRPr="005F0D14" w:rsidRDefault="00383CB2" w:rsidP="001A2E17">
            <w:pPr>
              <w:pStyle w:val="18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Муниципальное бюджетное учреждение культуры «Межпоселенческая централизованная библиотечная система Чаинского района» (далее - МБУК «МЦБС»)</w:t>
            </w:r>
          </w:p>
        </w:tc>
      </w:tr>
      <w:tr w:rsidR="00383CB2" w:rsidRPr="005F0D14" w:rsidTr="00B30C55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5F0D14">
              <w:t>Цель социально-экономического развития муниципального образования «Чаинский район</w:t>
            </w:r>
            <w:r>
              <w:t xml:space="preserve"> Томской области</w:t>
            </w:r>
            <w:r w:rsidRPr="005F0D14">
              <w:t>», на реализацию которой направлена Программа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</w:tc>
      </w:tr>
      <w:tr w:rsidR="00383CB2" w:rsidRPr="005F0D14" w:rsidTr="00B30C55">
        <w:trPr>
          <w:trHeight w:val="836"/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both"/>
            </w:pPr>
            <w:r w:rsidRPr="005F0D14">
              <w:t>Цель Программы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A92B01" w:rsidRDefault="00383CB2" w:rsidP="001A2E17">
            <w:r>
              <w:t xml:space="preserve">Организация качественного </w:t>
            </w:r>
            <w:r w:rsidRPr="00A92B01">
              <w:t xml:space="preserve">библиотечного обслуживания </w:t>
            </w:r>
            <w:r w:rsidRPr="00D50578">
              <w:t>населения Чаинского района</w:t>
            </w:r>
            <w:r>
              <w:t>.</w:t>
            </w:r>
            <w:r w:rsidRPr="00D50578">
              <w:t xml:space="preserve"> </w:t>
            </w:r>
            <w:r>
              <w:t>С</w:t>
            </w:r>
            <w:r w:rsidRPr="00D50578">
              <w:t xml:space="preserve">оздание </w:t>
            </w:r>
            <w:r>
              <w:t>единого, целостного информационного пространства, доступного каждому жителю Чаинского района</w:t>
            </w:r>
          </w:p>
        </w:tc>
      </w:tr>
      <w:tr w:rsidR="00383CB2" w:rsidRPr="005F0D14" w:rsidTr="00B30C55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lastRenderedPageBreak/>
              <w:t>Задачи Программы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D04D5F" w:rsidRDefault="00383CB2" w:rsidP="00383CB2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D04D5F">
              <w:rPr>
                <w:sz w:val="24"/>
                <w:szCs w:val="24"/>
              </w:rPr>
              <w:t>Реализация муниципальных услуг в соответствии с перечнем муниципальных услуг (работ), оказываемых (выполняемых) муниципальными учреждениями в качестве основных видов деятельности;</w:t>
            </w:r>
          </w:p>
          <w:p w:rsidR="00383CB2" w:rsidRPr="00D04D5F" w:rsidRDefault="00383CB2" w:rsidP="00383CB2">
            <w:pPr>
              <w:pStyle w:val="ConsPlusNormal"/>
              <w:numPr>
                <w:ilvl w:val="0"/>
                <w:numId w:val="1"/>
              </w:numPr>
              <w:ind w:left="0" w:firstLine="0"/>
              <w:jc w:val="both"/>
              <w:rPr>
                <w:sz w:val="24"/>
                <w:szCs w:val="24"/>
              </w:rPr>
            </w:pPr>
            <w:r w:rsidRPr="00D04D5F">
              <w:rPr>
                <w:sz w:val="24"/>
                <w:szCs w:val="24"/>
              </w:rPr>
              <w:t>Реализация укрепления материально-технической базы муниципальных учреждений</w:t>
            </w:r>
            <w:r>
              <w:rPr>
                <w:sz w:val="24"/>
                <w:szCs w:val="24"/>
              </w:rPr>
              <w:t>;</w:t>
            </w:r>
          </w:p>
          <w:p w:rsidR="00383CB2" w:rsidRPr="00F154D7" w:rsidRDefault="00383CB2" w:rsidP="001A2E17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>
              <w:t xml:space="preserve">3. </w:t>
            </w:r>
            <w:r w:rsidRPr="00F154D7">
              <w:rPr>
                <w:sz w:val="24"/>
                <w:szCs w:val="24"/>
              </w:rPr>
              <w:t>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  <w:r>
              <w:rPr>
                <w:sz w:val="24"/>
                <w:szCs w:val="24"/>
              </w:rPr>
              <w:t>;</w:t>
            </w:r>
          </w:p>
          <w:p w:rsidR="00383CB2" w:rsidRDefault="00383CB2" w:rsidP="001A2E17">
            <w:pPr>
              <w:autoSpaceDE w:val="0"/>
              <w:autoSpaceDN w:val="0"/>
              <w:adjustRightInd w:val="0"/>
              <w:jc w:val="both"/>
            </w:pPr>
            <w:r>
              <w:t>4. Реализация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гг. Москвы и Санкт-Петербурга;</w:t>
            </w:r>
          </w:p>
          <w:p w:rsidR="00383CB2" w:rsidRDefault="00383CB2" w:rsidP="001A2E17">
            <w:pPr>
              <w:autoSpaceDE w:val="0"/>
              <w:autoSpaceDN w:val="0"/>
              <w:adjustRightInd w:val="0"/>
              <w:jc w:val="both"/>
            </w:pPr>
            <w:r>
              <w:t>5. Достижение целевых показателей по плану мероприятий («дорожной карте») «Изменения в сфере культуры»;</w:t>
            </w:r>
          </w:p>
          <w:p w:rsidR="00383CB2" w:rsidRPr="005F0D14" w:rsidRDefault="00383CB2" w:rsidP="001A2E17">
            <w:pPr>
              <w:autoSpaceDE w:val="0"/>
              <w:autoSpaceDN w:val="0"/>
              <w:adjustRightInd w:val="0"/>
              <w:jc w:val="both"/>
            </w:pPr>
            <w:r>
              <w:t>6. Создание модельных муниципальных библиотек</w:t>
            </w:r>
          </w:p>
        </w:tc>
      </w:tr>
      <w:tr w:rsidR="00383CB2" w:rsidRPr="005F0D14" w:rsidTr="00F401D9">
        <w:trPr>
          <w:jc w:val="center"/>
        </w:trPr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Показатели задач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</w:pPr>
            <w:r w:rsidRPr="005F0D14">
              <w:t>20</w:t>
            </w:r>
            <w:r>
              <w:t>24</w:t>
            </w:r>
            <w:r w:rsidRPr="005F0D14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20</w:t>
            </w:r>
            <w:r>
              <w:t>25</w:t>
            </w:r>
            <w:r w:rsidRPr="005F0D14"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D14">
              <w:t>20</w:t>
            </w:r>
            <w:r>
              <w:t>26</w:t>
            </w:r>
          </w:p>
        </w:tc>
      </w:tr>
      <w:tr w:rsidR="00383CB2" w:rsidRPr="005F0D14" w:rsidTr="00B30C55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D14">
              <w:t xml:space="preserve">Задача </w:t>
            </w:r>
            <w:r>
              <w:t xml:space="preserve">1. </w:t>
            </w:r>
            <w:r w:rsidRPr="00D04D5F">
              <w:t>Реализация муниципальных услуг в соответствии с перечнем муниципальных услуг (работ), оказываемых (выполняемых) муниципальными учреждениями в качестве основных видов деятельности</w:t>
            </w:r>
          </w:p>
        </w:tc>
      </w:tr>
      <w:tr w:rsidR="00383CB2" w:rsidRPr="005F0D14" w:rsidTr="00F401D9">
        <w:trPr>
          <w:trHeight w:val="1182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F10CBE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1. Оказание </w:t>
            </w:r>
            <w:r w:rsidRPr="00D04D5F">
              <w:t>муниципальных услуг в соответствии с перечнем муниципальных услуг (работ), оказываемых (выполняемых) муниципальными учреждениями в качестве основных видов деятельности</w:t>
            </w:r>
            <w:r>
              <w:t xml:space="preserve"> МБУК «МЦБС»,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CB2" w:rsidRPr="00060ACF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CB2" w:rsidRPr="00060ACF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179800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CB2" w:rsidRPr="00060ACF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188790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3CB2" w:rsidRPr="00060ACF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198245</w:t>
            </w:r>
          </w:p>
        </w:tc>
      </w:tr>
      <w:tr w:rsidR="00383CB2" w:rsidRPr="005F0D14" w:rsidTr="00B30C55">
        <w:trPr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autoSpaceDE w:val="0"/>
              <w:autoSpaceDN w:val="0"/>
              <w:adjustRightInd w:val="0"/>
              <w:jc w:val="both"/>
            </w:pPr>
            <w:r w:rsidRPr="005F0D14">
              <w:t>Задача 2</w:t>
            </w:r>
            <w:r>
              <w:t xml:space="preserve">. </w:t>
            </w:r>
            <w:r w:rsidRPr="00D04D5F">
              <w:t>Реализация укрепления материально-технической базы муниципальных учреждений</w:t>
            </w:r>
          </w:p>
        </w:tc>
      </w:tr>
      <w:tr w:rsidR="00383CB2" w:rsidRPr="005F0D14" w:rsidTr="00F401D9">
        <w:trPr>
          <w:trHeight w:val="408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1. У</w:t>
            </w:r>
            <w:r w:rsidRPr="00D04D5F">
              <w:t>креплени</w:t>
            </w:r>
            <w:r>
              <w:t>е</w:t>
            </w:r>
            <w:r w:rsidRPr="00D04D5F">
              <w:t xml:space="preserve"> материально-технической базы муниципальных учреждений</w:t>
            </w:r>
            <w:r>
              <w:t>,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383CB2" w:rsidP="001A2E17">
            <w:pPr>
              <w:ind w:firstLine="4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A647DF" w:rsidP="001A2E17">
            <w:pPr>
              <w:ind w:firstLine="4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383CB2" w:rsidP="001A2E17">
            <w:pPr>
              <w:ind w:firstLine="40"/>
              <w:jc w:val="center"/>
            </w:pPr>
            <w:r>
              <w:t>0</w:t>
            </w:r>
          </w:p>
        </w:tc>
      </w:tr>
      <w:tr w:rsidR="00383CB2" w:rsidRPr="005F0D14" w:rsidTr="00B30C55">
        <w:trPr>
          <w:trHeight w:val="142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autoSpaceDE w:val="0"/>
              <w:autoSpaceDN w:val="0"/>
              <w:adjustRightInd w:val="0"/>
              <w:jc w:val="both"/>
            </w:pPr>
            <w:r w:rsidRPr="005F0D14">
              <w:t xml:space="preserve">Задача </w:t>
            </w:r>
            <w:r>
              <w:t xml:space="preserve">3. </w:t>
            </w:r>
            <w:r w:rsidRPr="00F154D7">
              <w:t>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</w:p>
        </w:tc>
      </w:tr>
      <w:tr w:rsidR="00383CB2" w:rsidRPr="005F0D14" w:rsidTr="00F401D9">
        <w:trPr>
          <w:trHeight w:val="1028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1. В</w:t>
            </w:r>
            <w:r w:rsidRPr="00F154D7">
              <w:t>ыплат</w:t>
            </w:r>
            <w:r>
              <w:t>а</w:t>
            </w:r>
            <w:r w:rsidRPr="00F154D7">
              <w:t xml:space="preserve">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  <w:r>
              <w:t>,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383CB2" w:rsidP="001A2E17">
            <w:pPr>
              <w:ind w:firstLine="4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A647DF" w:rsidP="001A2E17">
            <w:pPr>
              <w:ind w:firstLine="4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383CB2" w:rsidP="001A2E17">
            <w:pPr>
              <w:ind w:firstLine="40"/>
              <w:jc w:val="center"/>
            </w:pPr>
            <w:r>
              <w:t>0</w:t>
            </w:r>
          </w:p>
        </w:tc>
      </w:tr>
      <w:tr w:rsidR="00383CB2" w:rsidRPr="005F0D14" w:rsidTr="00B30C55">
        <w:trPr>
          <w:trHeight w:val="1127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autoSpaceDE w:val="0"/>
              <w:autoSpaceDN w:val="0"/>
              <w:adjustRightInd w:val="0"/>
              <w:jc w:val="both"/>
            </w:pPr>
            <w:r w:rsidRPr="005F0D14">
              <w:t xml:space="preserve">Задача </w:t>
            </w:r>
            <w:r>
              <w:t>4. Реализация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гг. Москвы и Санкт-Петербурга</w:t>
            </w:r>
          </w:p>
        </w:tc>
      </w:tr>
      <w:tr w:rsidR="00383CB2" w:rsidRPr="005F0D14" w:rsidTr="00F401D9">
        <w:trPr>
          <w:trHeight w:val="1127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1.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гг. Москвы и Санкт-Петербурга,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383CB2" w:rsidP="001A2E17">
            <w:pPr>
              <w:ind w:firstLine="4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A647DF" w:rsidP="001A2E17">
            <w:pPr>
              <w:ind w:firstLine="40"/>
              <w:jc w:val="center"/>
            </w:pPr>
            <w:r>
              <w:t>1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0ACF" w:rsidRDefault="00383CB2" w:rsidP="001A2E17">
            <w:pPr>
              <w:ind w:firstLine="40"/>
              <w:jc w:val="center"/>
            </w:pPr>
            <w:r>
              <w:t>0</w:t>
            </w:r>
          </w:p>
        </w:tc>
      </w:tr>
      <w:tr w:rsidR="00383CB2" w:rsidRPr="005F0D14" w:rsidTr="00B30C55">
        <w:trPr>
          <w:trHeight w:val="726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Default="00383CB2" w:rsidP="001A2E17">
            <w:pPr>
              <w:ind w:firstLine="40"/>
              <w:jc w:val="both"/>
            </w:pPr>
            <w:r>
              <w:t>Задача 5. Достижение целевых показателей по плану мероприятий («дорожной карте») «Изменения в сфере культуры»</w:t>
            </w:r>
          </w:p>
        </w:tc>
      </w:tr>
      <w:tr w:rsidR="00383CB2" w:rsidRPr="005F0D14" w:rsidTr="00F401D9">
        <w:trPr>
          <w:trHeight w:val="1127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1. Достижение установленного уровня средней заработной платы работников культуры муниципальных учреждений, 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886797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886797">
              <w:t>69309,9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left="-243" w:right="-62" w:firstLine="40"/>
              <w:jc w:val="center"/>
            </w:pPr>
            <w:r>
              <w:t>76940,7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0,0</w:t>
            </w:r>
          </w:p>
        </w:tc>
      </w:tr>
      <w:tr w:rsidR="00383CB2" w:rsidRPr="005F0D14" w:rsidTr="00F401D9">
        <w:trPr>
          <w:trHeight w:val="1127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2. Достижение планового значения среднесписочной численности работников без учета внешних совместителей, чел.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886797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886797"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0,0</w:t>
            </w:r>
          </w:p>
        </w:tc>
      </w:tr>
      <w:tr w:rsidR="00383CB2" w:rsidRPr="005F0D14" w:rsidTr="00B30C55">
        <w:trPr>
          <w:trHeight w:val="312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Default="00383CB2" w:rsidP="001A2E17">
            <w:pPr>
              <w:ind w:firstLine="40"/>
            </w:pPr>
            <w:r>
              <w:t>Задача 6. Создание модельных муниципальных библиотек</w:t>
            </w:r>
          </w:p>
        </w:tc>
      </w:tr>
      <w:tr w:rsidR="00383CB2" w:rsidRPr="005F0D14" w:rsidTr="00F401D9">
        <w:trPr>
          <w:trHeight w:val="211"/>
          <w:jc w:val="center"/>
        </w:trPr>
        <w:tc>
          <w:tcPr>
            <w:tcW w:w="317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Мероприятие 1. Создание </w:t>
            </w:r>
            <w:r>
              <w:lastRenderedPageBreak/>
              <w:t>модельных муниципальных библиотек, ед.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06518D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  <w:rPr>
                <w:highlight w:val="yellow"/>
              </w:rPr>
            </w:pPr>
            <w: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0</w:t>
            </w:r>
          </w:p>
        </w:tc>
      </w:tr>
      <w:tr w:rsidR="00383CB2" w:rsidRPr="005F0D14" w:rsidTr="00F401D9">
        <w:trPr>
          <w:trHeight w:val="211"/>
          <w:jc w:val="center"/>
        </w:trPr>
        <w:tc>
          <w:tcPr>
            <w:tcW w:w="3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5F0D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Мероприятие 2. Ремонт крыльца Обской библиотеки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ind w:firstLine="40"/>
              <w:jc w:val="center"/>
            </w:pPr>
            <w:r>
              <w:t>0</w:t>
            </w:r>
          </w:p>
        </w:tc>
      </w:tr>
      <w:tr w:rsidR="00383CB2" w:rsidRPr="005F0D14" w:rsidTr="00F401D9">
        <w:trPr>
          <w:jc w:val="center"/>
        </w:trPr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227314">
              <w:t>Объемы и источники финансирования Программы (с детализацией по годам реализации Программы) руб.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227314">
              <w:t>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7314"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7314"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7314"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7314">
              <w:t>2026</w:t>
            </w:r>
          </w:p>
        </w:tc>
      </w:tr>
      <w:tr w:rsidR="00383CB2" w:rsidRPr="005F0D14" w:rsidTr="00F401D9">
        <w:trPr>
          <w:jc w:val="center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227314"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F401D9">
            <w:pPr>
              <w:widowControl w:val="0"/>
              <w:autoSpaceDE w:val="0"/>
              <w:autoSpaceDN w:val="0"/>
              <w:adjustRightInd w:val="0"/>
              <w:ind w:left="-30" w:right="-134"/>
              <w:jc w:val="center"/>
            </w:pPr>
            <w:r w:rsidRPr="00227314">
              <w:t>110 025,16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left="-172"/>
              <w:jc w:val="center"/>
            </w:pPr>
            <w:r w:rsidRPr="00227314">
              <w:t>110 025,16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731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7314">
              <w:t>0</w:t>
            </w:r>
          </w:p>
        </w:tc>
      </w:tr>
      <w:tr w:rsidR="00383CB2" w:rsidRPr="005F0D14" w:rsidTr="00F401D9">
        <w:trPr>
          <w:jc w:val="center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227314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F401D9">
            <w:pPr>
              <w:widowControl w:val="0"/>
              <w:autoSpaceDE w:val="0"/>
              <w:autoSpaceDN w:val="0"/>
              <w:adjustRightInd w:val="0"/>
              <w:ind w:left="-102" w:right="-62"/>
              <w:jc w:val="center"/>
            </w:pPr>
            <w:r w:rsidRPr="00227314">
              <w:t>1</w:t>
            </w:r>
            <w:r>
              <w:t>9</w:t>
            </w:r>
            <w:r w:rsidRPr="00227314">
              <w:t xml:space="preserve"> </w:t>
            </w:r>
            <w:r w:rsidR="00F401D9">
              <w:t>11</w:t>
            </w:r>
            <w:r>
              <w:t>1</w:t>
            </w:r>
            <w:r w:rsidRPr="00227314">
              <w:t xml:space="preserve"> </w:t>
            </w:r>
            <w:r>
              <w:t>64</w:t>
            </w:r>
            <w:r w:rsidRPr="00227314">
              <w:t>0,</w:t>
            </w:r>
            <w: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left="-102" w:right="-62"/>
              <w:jc w:val="center"/>
            </w:pPr>
            <w:r w:rsidRPr="00227314">
              <w:t>1</w:t>
            </w:r>
            <w:r>
              <w:t>9</w:t>
            </w:r>
            <w:r w:rsidRPr="00227314">
              <w:t xml:space="preserve"> </w:t>
            </w:r>
            <w:r>
              <w:t>101</w:t>
            </w:r>
            <w:r w:rsidRPr="00227314">
              <w:t xml:space="preserve"> </w:t>
            </w:r>
            <w:r>
              <w:t>64</w:t>
            </w:r>
            <w:r w:rsidRPr="00227314">
              <w:t>0,</w:t>
            </w:r>
            <w: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B30C55" w:rsidP="007E65F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  <w:r w:rsidR="00F401D9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B30C55" w:rsidP="001A2E1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83CB2" w:rsidRPr="005F0D14" w:rsidTr="00F401D9">
        <w:trPr>
          <w:jc w:val="center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227314">
              <w:t>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F401D9" w:rsidP="00F401D9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>
              <w:t>42235100,0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left="-102" w:right="-62"/>
              <w:jc w:val="center"/>
            </w:pPr>
            <w:r w:rsidRPr="00227314">
              <w:t>15 </w:t>
            </w:r>
            <w:r>
              <w:t>403</w:t>
            </w:r>
            <w:r w:rsidRPr="00227314">
              <w:t xml:space="preserve"> </w:t>
            </w:r>
            <w:r>
              <w:t>2</w:t>
            </w:r>
            <w:r w:rsidRPr="00227314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7E65F0" w:rsidP="00F401D9">
            <w:pPr>
              <w:widowControl w:val="0"/>
              <w:autoSpaceDE w:val="0"/>
              <w:autoSpaceDN w:val="0"/>
              <w:adjustRightInd w:val="0"/>
              <w:ind w:left="-102" w:right="-62"/>
              <w:jc w:val="center"/>
            </w:pPr>
            <w:r>
              <w:t>16797</w:t>
            </w:r>
            <w:r w:rsidR="00F401D9">
              <w:t xml:space="preserve"> </w:t>
            </w:r>
            <w:r>
              <w:t>9</w:t>
            </w:r>
            <w:r w:rsidR="00F401D9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401D9" w:rsidRDefault="007E65F0" w:rsidP="00F401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10034</w:t>
            </w:r>
          </w:p>
          <w:p w:rsidR="00383CB2" w:rsidRPr="00227314" w:rsidRDefault="00F401D9" w:rsidP="00F401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000,</w:t>
            </w:r>
            <w:r w:rsidR="007E65F0">
              <w:t>0</w:t>
            </w:r>
          </w:p>
        </w:tc>
      </w:tr>
      <w:tr w:rsidR="00383CB2" w:rsidRPr="005F0D14" w:rsidTr="00F401D9">
        <w:trPr>
          <w:jc w:val="center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227314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F401D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27314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22731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22731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firstLine="40"/>
              <w:jc w:val="center"/>
            </w:pPr>
            <w:r w:rsidRPr="00227314">
              <w:t>0</w:t>
            </w:r>
          </w:p>
        </w:tc>
      </w:tr>
      <w:tr w:rsidR="00383CB2" w:rsidRPr="005F0D14" w:rsidTr="00F401D9">
        <w:trPr>
          <w:trHeight w:val="636"/>
          <w:jc w:val="center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hanging="16"/>
              <w:jc w:val="both"/>
            </w:pPr>
            <w:r w:rsidRPr="00227314">
              <w:t>Всего по источникам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F401D9" w:rsidP="00F401D9">
            <w:pPr>
              <w:widowControl w:val="0"/>
              <w:autoSpaceDE w:val="0"/>
              <w:autoSpaceDN w:val="0"/>
              <w:adjustRightInd w:val="0"/>
              <w:ind w:left="-102" w:right="-62"/>
              <w:jc w:val="center"/>
            </w:pPr>
            <w:r>
              <w:t>61456765,7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Pr="00227314" w:rsidRDefault="00383CB2" w:rsidP="001A2E17">
            <w:pPr>
              <w:widowControl w:val="0"/>
              <w:autoSpaceDE w:val="0"/>
              <w:autoSpaceDN w:val="0"/>
              <w:adjustRightInd w:val="0"/>
              <w:ind w:left="-102" w:right="-62"/>
              <w:jc w:val="center"/>
            </w:pPr>
            <w:r w:rsidRPr="00227314">
              <w:t>3</w:t>
            </w:r>
            <w:r>
              <w:t>4</w:t>
            </w:r>
            <w:r w:rsidRPr="00227314">
              <w:t xml:space="preserve"> </w:t>
            </w:r>
            <w:r>
              <w:t>614</w:t>
            </w:r>
            <w:r w:rsidRPr="00227314">
              <w:t xml:space="preserve"> </w:t>
            </w:r>
            <w:r>
              <w:t>86</w:t>
            </w:r>
            <w:r w:rsidRPr="00227314">
              <w:t>5,</w:t>
            </w: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401D9" w:rsidRDefault="00F401D9" w:rsidP="001A2E17">
            <w:pPr>
              <w:widowControl w:val="0"/>
              <w:autoSpaceDE w:val="0"/>
              <w:autoSpaceDN w:val="0"/>
              <w:adjustRightInd w:val="0"/>
              <w:ind w:left="-102" w:right="-62"/>
              <w:jc w:val="center"/>
            </w:pPr>
            <w:r>
              <w:t>16807</w:t>
            </w:r>
          </w:p>
          <w:p w:rsidR="00383CB2" w:rsidRPr="00227314" w:rsidRDefault="00B30C55" w:rsidP="001A2E17">
            <w:pPr>
              <w:widowControl w:val="0"/>
              <w:autoSpaceDE w:val="0"/>
              <w:autoSpaceDN w:val="0"/>
              <w:adjustRightInd w:val="0"/>
              <w:ind w:left="-102" w:right="-62"/>
              <w:jc w:val="center"/>
            </w:pPr>
            <w:r>
              <w:t>9</w:t>
            </w:r>
            <w:r w:rsidR="00F401D9"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401D9" w:rsidRDefault="00B30C55" w:rsidP="00F401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10034</w:t>
            </w:r>
          </w:p>
          <w:p w:rsidR="00383CB2" w:rsidRPr="00227314" w:rsidRDefault="00F401D9" w:rsidP="00F401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</w:t>
            </w:r>
            <w:r w:rsidR="00B30C55">
              <w:t>0</w:t>
            </w:r>
            <w:r>
              <w:t>,00</w:t>
            </w:r>
          </w:p>
        </w:tc>
      </w:tr>
      <w:tr w:rsidR="00383CB2" w:rsidRPr="008F7C20" w:rsidTr="00B30C55">
        <w:trPr>
          <w:jc w:val="center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83CB2" w:rsidRPr="008F7C20" w:rsidRDefault="00383CB2" w:rsidP="001A2E17">
            <w:pPr>
              <w:widowControl w:val="0"/>
              <w:autoSpaceDE w:val="0"/>
              <w:autoSpaceDN w:val="0"/>
              <w:adjustRightInd w:val="0"/>
              <w:jc w:val="both"/>
            </w:pPr>
            <w:r w:rsidRPr="008F7C20">
              <w:t>Конечные результаты реализации Программы</w:t>
            </w:r>
          </w:p>
        </w:tc>
        <w:tc>
          <w:tcPr>
            <w:tcW w:w="7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383CB2" w:rsidRDefault="00383CB2" w:rsidP="001A2E17">
            <w:pPr>
              <w:tabs>
                <w:tab w:val="left" w:pos="-24"/>
              </w:tabs>
              <w:jc w:val="both"/>
            </w:pPr>
            <w:r>
              <w:t xml:space="preserve">- увеличение числа посещений библиотек к 2026 году до 296,4 </w:t>
            </w:r>
            <w:proofErr w:type="spellStart"/>
            <w:r>
              <w:t>тыс.чел</w:t>
            </w:r>
            <w:proofErr w:type="spellEnd"/>
            <w:r>
              <w:t>.;</w:t>
            </w:r>
          </w:p>
          <w:p w:rsidR="00383CB2" w:rsidRDefault="00383CB2" w:rsidP="001A2E17">
            <w:pPr>
              <w:tabs>
                <w:tab w:val="left" w:pos="-24"/>
              </w:tabs>
              <w:jc w:val="both"/>
            </w:pPr>
            <w:r>
              <w:t>- обновление и сохранность библиотечных фондов для удовлетворения потребностей 7,5 тыс. пользователей библиотек района;</w:t>
            </w:r>
          </w:p>
          <w:p w:rsidR="00383CB2" w:rsidRPr="00411325" w:rsidRDefault="00383CB2" w:rsidP="001A2E17">
            <w:pPr>
              <w:pStyle w:val="ConsPlusCell"/>
              <w:jc w:val="both"/>
            </w:pPr>
            <w:r>
              <w:t xml:space="preserve">- </w:t>
            </w:r>
            <w:r w:rsidRPr="00411325">
              <w:t xml:space="preserve">обеспечение 100 % установленного уровня средней заработной платы работников </w:t>
            </w:r>
            <w:r>
              <w:t>культуры муниципальных учреждений культуры</w:t>
            </w:r>
            <w:r w:rsidRPr="00411325">
              <w:t>;</w:t>
            </w:r>
          </w:p>
          <w:p w:rsidR="00383CB2" w:rsidRDefault="00383CB2" w:rsidP="001A2E17">
            <w:pPr>
              <w:tabs>
                <w:tab w:val="left" w:pos="-24"/>
              </w:tabs>
              <w:jc w:val="both"/>
            </w:pPr>
            <w:r w:rsidRPr="00411325">
              <w:t xml:space="preserve">- обеспечение среднесписочной численности работников без учета внешних совместителей – </w:t>
            </w:r>
            <w:r>
              <w:t>24,5</w:t>
            </w:r>
            <w:r w:rsidRPr="00411325">
              <w:t xml:space="preserve"> чел.</w:t>
            </w:r>
            <w:r>
              <w:t>;</w:t>
            </w:r>
          </w:p>
          <w:p w:rsidR="00383CB2" w:rsidRPr="008F7C20" w:rsidRDefault="00383CB2" w:rsidP="001A2E17">
            <w:pPr>
              <w:tabs>
                <w:tab w:val="left" w:pos="-24"/>
              </w:tabs>
              <w:jc w:val="both"/>
            </w:pPr>
            <w:r>
              <w:t>- создание модельной муниципальной библиотеки</w:t>
            </w:r>
          </w:p>
        </w:tc>
      </w:tr>
    </w:tbl>
    <w:p w:rsidR="007E7D86" w:rsidRDefault="007E7D86"/>
    <w:sectPr w:rsidR="007E7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91B30"/>
    <w:multiLevelType w:val="hybridMultilevel"/>
    <w:tmpl w:val="0DE8FE18"/>
    <w:lvl w:ilvl="0" w:tplc="8C4CB7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95A"/>
    <w:rsid w:val="00383CB2"/>
    <w:rsid w:val="007E65F0"/>
    <w:rsid w:val="007E7D86"/>
    <w:rsid w:val="007F795A"/>
    <w:rsid w:val="00A647DF"/>
    <w:rsid w:val="00B30C55"/>
    <w:rsid w:val="00EA14AD"/>
    <w:rsid w:val="00F4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B633"/>
  <w15:chartTrackingRefBased/>
  <w15:docId w15:val="{B518F24B-FFCD-459D-96E7-7F00A073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C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3C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стиль18"/>
    <w:basedOn w:val="a"/>
    <w:rsid w:val="00383CB2"/>
    <w:pPr>
      <w:spacing w:before="100" w:beforeAutospacing="1" w:after="100" w:afterAutospacing="1"/>
    </w:pPr>
    <w:rPr>
      <w:rFonts w:ascii="Tahoma" w:hAnsi="Tahoma" w:cs="Tahoma"/>
      <w:sz w:val="14"/>
      <w:szCs w:val="14"/>
    </w:rPr>
  </w:style>
  <w:style w:type="paragraph" w:customStyle="1" w:styleId="ConsPlusCell">
    <w:name w:val="ConsPlusCell"/>
    <w:rsid w:val="00383C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47D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7D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econom3</cp:lastModifiedBy>
  <cp:revision>5</cp:revision>
  <cp:lastPrinted>2024-11-12T04:44:00Z</cp:lastPrinted>
  <dcterms:created xsi:type="dcterms:W3CDTF">2024-10-10T04:04:00Z</dcterms:created>
  <dcterms:modified xsi:type="dcterms:W3CDTF">2024-11-12T04:45:00Z</dcterms:modified>
</cp:coreProperties>
</file>