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A7A" w:rsidRPr="00DC7A7A" w:rsidRDefault="00451E3D" w:rsidP="00DC7A7A">
      <w:pPr>
        <w:tabs>
          <w:tab w:val="center" w:pos="4904"/>
        </w:tabs>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25pt;margin-top:-15.6pt;width:61.7pt;height:71.65pt;z-index:251658240" wrapcoords="8013 300 2787 1800 697 3300 0 9900 697 16500 2787 19500 4181 19800 8013 21000 8710 21000 12542 21000 13239 21000 17071 19800 18465 19500 20903 16200 21252 8400 20903 3600 18116 1500 13239 300 8013 300">
            <v:imagedata r:id="rId8" o:title=""/>
            <w10:wrap type="tight" anchorx="page"/>
          </v:shape>
          <o:OLEObject Type="Embed" ProgID="Msxml2.SAXXMLReader.5.0" ShapeID="_x0000_s1026" DrawAspect="Content" ObjectID="_1773221969" r:id="rId9"/>
        </w:object>
      </w:r>
    </w:p>
    <w:p w:rsidR="00DC7A7A" w:rsidRPr="00DC7A7A" w:rsidRDefault="00DC7A7A" w:rsidP="00DC7A7A">
      <w:pPr>
        <w:tabs>
          <w:tab w:val="center" w:pos="4904"/>
        </w:tabs>
        <w:spacing w:after="0" w:line="240" w:lineRule="auto"/>
        <w:ind w:firstLine="709"/>
        <w:jc w:val="both"/>
        <w:rPr>
          <w:rFonts w:ascii="Times New Roman" w:hAnsi="Times New Roman" w:cs="Times New Roman"/>
          <w:b/>
          <w:sz w:val="26"/>
          <w:szCs w:val="26"/>
        </w:rPr>
      </w:pPr>
    </w:p>
    <w:p w:rsidR="00DC7A7A" w:rsidRPr="00DC7A7A" w:rsidRDefault="00DC7A7A" w:rsidP="00DC7A7A">
      <w:pPr>
        <w:tabs>
          <w:tab w:val="center" w:pos="4904"/>
        </w:tabs>
        <w:spacing w:after="0" w:line="240" w:lineRule="auto"/>
        <w:ind w:firstLine="709"/>
        <w:jc w:val="both"/>
        <w:rPr>
          <w:rFonts w:ascii="Times New Roman" w:hAnsi="Times New Roman" w:cs="Times New Roman"/>
          <w:b/>
          <w:sz w:val="26"/>
          <w:szCs w:val="26"/>
        </w:rPr>
      </w:pPr>
    </w:p>
    <w:p w:rsidR="00DC7A7A" w:rsidRDefault="00DC7A7A" w:rsidP="00DC7A7A">
      <w:pPr>
        <w:tabs>
          <w:tab w:val="center" w:pos="4904"/>
        </w:tabs>
        <w:spacing w:after="0" w:line="240" w:lineRule="auto"/>
        <w:ind w:firstLine="709"/>
        <w:jc w:val="both"/>
        <w:rPr>
          <w:rFonts w:ascii="Times New Roman" w:hAnsi="Times New Roman" w:cs="Times New Roman"/>
          <w:b/>
          <w:sz w:val="26"/>
          <w:szCs w:val="26"/>
        </w:rPr>
      </w:pPr>
      <w:r w:rsidRPr="00DC7A7A">
        <w:rPr>
          <w:rFonts w:ascii="Times New Roman" w:hAnsi="Times New Roman" w:cs="Times New Roman"/>
          <w:b/>
          <w:sz w:val="26"/>
          <w:szCs w:val="26"/>
        </w:rPr>
        <w:tab/>
      </w:r>
    </w:p>
    <w:p w:rsidR="00072865" w:rsidRPr="0059654B" w:rsidRDefault="00072865" w:rsidP="00072865">
      <w:pPr>
        <w:tabs>
          <w:tab w:val="center" w:pos="4904"/>
        </w:tabs>
        <w:spacing w:after="0" w:line="240" w:lineRule="auto"/>
        <w:jc w:val="center"/>
        <w:rPr>
          <w:rFonts w:ascii="Times New Roman" w:hAnsi="Times New Roman" w:cs="Times New Roman"/>
          <w:b/>
          <w:sz w:val="24"/>
          <w:szCs w:val="24"/>
        </w:rPr>
      </w:pPr>
    </w:p>
    <w:p w:rsidR="00DC7A7A" w:rsidRPr="0059654B" w:rsidRDefault="00DC7A7A" w:rsidP="00072865">
      <w:pPr>
        <w:tabs>
          <w:tab w:val="center" w:pos="4904"/>
        </w:tabs>
        <w:spacing w:after="0" w:line="240" w:lineRule="auto"/>
        <w:jc w:val="center"/>
        <w:rPr>
          <w:rFonts w:ascii="Times New Roman" w:hAnsi="Times New Roman" w:cs="Times New Roman"/>
          <w:b/>
          <w:sz w:val="24"/>
          <w:szCs w:val="24"/>
        </w:rPr>
      </w:pPr>
      <w:r w:rsidRPr="0059654B">
        <w:rPr>
          <w:rFonts w:ascii="Times New Roman" w:hAnsi="Times New Roman" w:cs="Times New Roman"/>
          <w:b/>
          <w:sz w:val="24"/>
          <w:szCs w:val="24"/>
        </w:rPr>
        <w:t xml:space="preserve">ДУМА </w:t>
      </w:r>
      <w:r w:rsidRPr="008C1708">
        <w:rPr>
          <w:rFonts w:ascii="Times New Roman" w:hAnsi="Times New Roman" w:cs="Times New Roman"/>
          <w:b/>
          <w:sz w:val="24"/>
          <w:szCs w:val="24"/>
        </w:rPr>
        <w:t>ЧАИНСКОГО РАЙОНА</w:t>
      </w:r>
      <w:r w:rsidR="0088730F" w:rsidRPr="008C1708">
        <w:rPr>
          <w:rFonts w:ascii="Times New Roman" w:hAnsi="Times New Roman" w:cs="Times New Roman"/>
          <w:b/>
          <w:bCs/>
          <w:sz w:val="24"/>
          <w:szCs w:val="24"/>
        </w:rPr>
        <w:t xml:space="preserve"> ТОМСКОЙ ОБЛАСТИ</w:t>
      </w:r>
    </w:p>
    <w:p w:rsidR="00DC7A7A" w:rsidRPr="0059654B" w:rsidRDefault="00DC7A7A" w:rsidP="00072865">
      <w:pPr>
        <w:spacing w:after="0" w:line="240" w:lineRule="auto"/>
        <w:jc w:val="center"/>
        <w:rPr>
          <w:rFonts w:ascii="Times New Roman" w:hAnsi="Times New Roman" w:cs="Times New Roman"/>
          <w:b/>
          <w:sz w:val="24"/>
          <w:szCs w:val="24"/>
        </w:rPr>
      </w:pPr>
    </w:p>
    <w:p w:rsidR="00DC7A7A" w:rsidRPr="0059654B" w:rsidRDefault="00DC7A7A" w:rsidP="00072865">
      <w:pPr>
        <w:spacing w:after="0" w:line="240" w:lineRule="auto"/>
        <w:jc w:val="center"/>
        <w:rPr>
          <w:rFonts w:ascii="Times New Roman" w:hAnsi="Times New Roman" w:cs="Times New Roman"/>
          <w:b/>
          <w:sz w:val="24"/>
          <w:szCs w:val="24"/>
        </w:rPr>
      </w:pPr>
      <w:r w:rsidRPr="0059654B">
        <w:rPr>
          <w:rFonts w:ascii="Times New Roman" w:hAnsi="Times New Roman" w:cs="Times New Roman"/>
          <w:b/>
          <w:sz w:val="24"/>
          <w:szCs w:val="24"/>
        </w:rPr>
        <w:t>РЕШЕНИЕ</w:t>
      </w:r>
    </w:p>
    <w:p w:rsidR="00DC7A7A" w:rsidRPr="0059654B" w:rsidRDefault="00DC7A7A" w:rsidP="00DC7A7A">
      <w:pPr>
        <w:spacing w:after="0" w:line="240" w:lineRule="auto"/>
        <w:jc w:val="both"/>
        <w:rPr>
          <w:rFonts w:ascii="Times New Roman" w:hAnsi="Times New Roman" w:cs="Times New Roman"/>
          <w:b/>
          <w:sz w:val="24"/>
          <w:szCs w:val="24"/>
        </w:rPr>
      </w:pPr>
    </w:p>
    <w:p w:rsidR="00DC7A7A" w:rsidRPr="0059654B" w:rsidRDefault="008A773A" w:rsidP="00DC7A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sidR="00A05CB9">
        <w:rPr>
          <w:rFonts w:ascii="Times New Roman" w:hAnsi="Times New Roman" w:cs="Times New Roman"/>
          <w:sz w:val="24"/>
          <w:szCs w:val="24"/>
        </w:rPr>
        <w:t>.03</w:t>
      </w:r>
      <w:r w:rsidR="00DC7A7A" w:rsidRPr="0059654B">
        <w:rPr>
          <w:rFonts w:ascii="Times New Roman" w:hAnsi="Times New Roman" w:cs="Times New Roman"/>
          <w:sz w:val="24"/>
          <w:szCs w:val="24"/>
        </w:rPr>
        <w:t>.20</w:t>
      </w:r>
      <w:r w:rsidR="00630246" w:rsidRPr="0059654B">
        <w:rPr>
          <w:rFonts w:ascii="Times New Roman" w:hAnsi="Times New Roman" w:cs="Times New Roman"/>
          <w:sz w:val="24"/>
          <w:szCs w:val="24"/>
        </w:rPr>
        <w:t>2</w:t>
      </w:r>
      <w:r w:rsidR="00A05CB9">
        <w:rPr>
          <w:rFonts w:ascii="Times New Roman" w:hAnsi="Times New Roman" w:cs="Times New Roman"/>
          <w:sz w:val="24"/>
          <w:szCs w:val="24"/>
        </w:rPr>
        <w:t>4</w:t>
      </w:r>
      <w:r w:rsidR="00DC7A7A" w:rsidRPr="0059654B">
        <w:rPr>
          <w:rFonts w:ascii="Times New Roman" w:hAnsi="Times New Roman" w:cs="Times New Roman"/>
          <w:sz w:val="24"/>
          <w:szCs w:val="24"/>
        </w:rPr>
        <w:t xml:space="preserve"> </w:t>
      </w:r>
      <w:r w:rsidR="0088730F">
        <w:rPr>
          <w:rFonts w:ascii="Times New Roman" w:hAnsi="Times New Roman" w:cs="Times New Roman"/>
          <w:sz w:val="24"/>
          <w:szCs w:val="24"/>
        </w:rPr>
        <w:t xml:space="preserve">                              </w:t>
      </w:r>
      <w:r w:rsidR="00DC7A7A" w:rsidRPr="0059654B">
        <w:rPr>
          <w:rFonts w:ascii="Times New Roman" w:hAnsi="Times New Roman" w:cs="Times New Roman"/>
          <w:sz w:val="24"/>
          <w:szCs w:val="24"/>
        </w:rPr>
        <w:t xml:space="preserve">       </w:t>
      </w:r>
      <w:r w:rsidR="0088730F">
        <w:rPr>
          <w:rFonts w:ascii="Times New Roman" w:hAnsi="Times New Roman" w:cs="Times New Roman"/>
          <w:sz w:val="24"/>
          <w:szCs w:val="24"/>
        </w:rPr>
        <w:t xml:space="preserve"> </w:t>
      </w:r>
      <w:r w:rsidR="00DC7A7A" w:rsidRPr="0059654B">
        <w:rPr>
          <w:rFonts w:ascii="Times New Roman" w:hAnsi="Times New Roman" w:cs="Times New Roman"/>
          <w:sz w:val="24"/>
          <w:szCs w:val="24"/>
        </w:rPr>
        <w:t xml:space="preserve"> </w:t>
      </w:r>
      <w:r w:rsidR="00630246" w:rsidRPr="0059654B">
        <w:rPr>
          <w:rFonts w:ascii="Times New Roman" w:hAnsi="Times New Roman" w:cs="Times New Roman"/>
          <w:sz w:val="24"/>
          <w:szCs w:val="24"/>
        </w:rPr>
        <w:t xml:space="preserve">      </w:t>
      </w:r>
      <w:r w:rsidR="00DC7A7A" w:rsidRPr="0059654B">
        <w:rPr>
          <w:rFonts w:ascii="Times New Roman" w:hAnsi="Times New Roman" w:cs="Times New Roman"/>
          <w:sz w:val="24"/>
          <w:szCs w:val="24"/>
        </w:rPr>
        <w:t xml:space="preserve">  с. Подгорное                             </w:t>
      </w:r>
      <w:r w:rsidR="00630246" w:rsidRPr="0059654B">
        <w:rPr>
          <w:rFonts w:ascii="Times New Roman" w:hAnsi="Times New Roman" w:cs="Times New Roman"/>
          <w:sz w:val="24"/>
          <w:szCs w:val="24"/>
        </w:rPr>
        <w:t xml:space="preserve">      </w:t>
      </w:r>
      <w:r w:rsidR="0088730F">
        <w:rPr>
          <w:rFonts w:ascii="Times New Roman" w:hAnsi="Times New Roman" w:cs="Times New Roman"/>
          <w:sz w:val="24"/>
          <w:szCs w:val="24"/>
        </w:rPr>
        <w:t xml:space="preserve">       </w:t>
      </w:r>
      <w:r w:rsidR="00025722" w:rsidRPr="0059654B">
        <w:rPr>
          <w:rFonts w:ascii="Times New Roman" w:hAnsi="Times New Roman" w:cs="Times New Roman"/>
          <w:sz w:val="24"/>
          <w:szCs w:val="24"/>
        </w:rPr>
        <w:t xml:space="preserve">           </w:t>
      </w:r>
      <w:r w:rsidR="00F40617" w:rsidRPr="0059654B">
        <w:rPr>
          <w:rFonts w:ascii="Times New Roman" w:hAnsi="Times New Roman" w:cs="Times New Roman"/>
          <w:sz w:val="24"/>
          <w:szCs w:val="24"/>
        </w:rPr>
        <w:t xml:space="preserve">  </w:t>
      </w:r>
      <w:r w:rsidR="00025722" w:rsidRPr="0059654B">
        <w:rPr>
          <w:rFonts w:ascii="Times New Roman" w:hAnsi="Times New Roman" w:cs="Times New Roman"/>
          <w:sz w:val="24"/>
          <w:szCs w:val="24"/>
        </w:rPr>
        <w:t xml:space="preserve"> № </w:t>
      </w:r>
      <w:r>
        <w:rPr>
          <w:rFonts w:ascii="Times New Roman" w:hAnsi="Times New Roman" w:cs="Times New Roman"/>
          <w:sz w:val="24"/>
          <w:szCs w:val="24"/>
        </w:rPr>
        <w:t>362</w:t>
      </w:r>
    </w:p>
    <w:p w:rsidR="00DC7A7A" w:rsidRPr="0059654B" w:rsidRDefault="00DC7A7A" w:rsidP="00DC7A7A">
      <w:pPr>
        <w:tabs>
          <w:tab w:val="left" w:pos="4500"/>
        </w:tabs>
        <w:spacing w:after="0" w:line="240" w:lineRule="auto"/>
        <w:ind w:firstLine="709"/>
        <w:jc w:val="both"/>
        <w:rPr>
          <w:rFonts w:ascii="Times New Roman" w:hAnsi="Times New Roman" w:cs="Times New Roman"/>
          <w:color w:val="000000"/>
          <w:sz w:val="24"/>
          <w:szCs w:val="24"/>
        </w:rPr>
      </w:pPr>
    </w:p>
    <w:p w:rsidR="00DC7A7A" w:rsidRPr="00642B09" w:rsidRDefault="00DC7A7A" w:rsidP="00DC7A7A">
      <w:pPr>
        <w:tabs>
          <w:tab w:val="left" w:pos="3686"/>
          <w:tab w:val="left" w:pos="4111"/>
          <w:tab w:val="left" w:pos="4253"/>
        </w:tabs>
        <w:spacing w:after="0" w:line="240" w:lineRule="auto"/>
        <w:ind w:right="5101"/>
        <w:jc w:val="both"/>
        <w:rPr>
          <w:rFonts w:ascii="Times New Roman" w:hAnsi="Times New Roman" w:cs="Times New Roman"/>
          <w:color w:val="000000"/>
          <w:sz w:val="24"/>
          <w:szCs w:val="24"/>
        </w:rPr>
      </w:pPr>
      <w:r w:rsidRPr="008C1708">
        <w:rPr>
          <w:rFonts w:ascii="Times New Roman" w:hAnsi="Times New Roman" w:cs="Times New Roman"/>
          <w:color w:val="000000"/>
          <w:sz w:val="24"/>
          <w:szCs w:val="24"/>
        </w:rPr>
        <w:t>Об утверждении отчета о деятельности Контрольно-счетной комиссии муниципального образования «Чаинский район» за 20</w:t>
      </w:r>
      <w:r w:rsidR="0054770D" w:rsidRPr="008C1708">
        <w:rPr>
          <w:rFonts w:ascii="Times New Roman" w:hAnsi="Times New Roman" w:cs="Times New Roman"/>
          <w:color w:val="000000"/>
          <w:sz w:val="24"/>
          <w:szCs w:val="24"/>
        </w:rPr>
        <w:t>2</w:t>
      </w:r>
      <w:r w:rsidR="00A05CB9">
        <w:rPr>
          <w:rFonts w:ascii="Times New Roman" w:hAnsi="Times New Roman" w:cs="Times New Roman"/>
          <w:color w:val="000000"/>
          <w:sz w:val="24"/>
          <w:szCs w:val="24"/>
        </w:rPr>
        <w:t>3</w:t>
      </w:r>
      <w:r w:rsidRPr="008C1708">
        <w:rPr>
          <w:rFonts w:ascii="Times New Roman" w:hAnsi="Times New Roman" w:cs="Times New Roman"/>
          <w:color w:val="000000"/>
          <w:sz w:val="24"/>
          <w:szCs w:val="24"/>
        </w:rPr>
        <w:t xml:space="preserve"> год</w:t>
      </w:r>
    </w:p>
    <w:p w:rsidR="00C2572A" w:rsidRPr="00642B09" w:rsidRDefault="00C2572A" w:rsidP="00DC7A7A">
      <w:pPr>
        <w:tabs>
          <w:tab w:val="left" w:pos="9355"/>
        </w:tabs>
        <w:spacing w:after="0" w:line="240" w:lineRule="auto"/>
        <w:ind w:firstLine="709"/>
        <w:jc w:val="both"/>
        <w:rPr>
          <w:rFonts w:ascii="Times New Roman" w:hAnsi="Times New Roman" w:cs="Times New Roman"/>
          <w:sz w:val="24"/>
          <w:szCs w:val="24"/>
        </w:rPr>
      </w:pPr>
    </w:p>
    <w:p w:rsidR="00DC7A7A" w:rsidRPr="008C1708" w:rsidRDefault="00DC7A7A" w:rsidP="00DC7A7A">
      <w:pPr>
        <w:tabs>
          <w:tab w:val="left" w:pos="9355"/>
        </w:tabs>
        <w:spacing w:after="0" w:line="240" w:lineRule="auto"/>
        <w:ind w:firstLine="709"/>
        <w:jc w:val="both"/>
        <w:rPr>
          <w:rFonts w:ascii="Times New Roman" w:hAnsi="Times New Roman" w:cs="Times New Roman"/>
          <w:sz w:val="24"/>
          <w:szCs w:val="24"/>
        </w:rPr>
      </w:pPr>
      <w:r w:rsidRPr="00642B09">
        <w:rPr>
          <w:rFonts w:ascii="Times New Roman" w:hAnsi="Times New Roman" w:cs="Times New Roman"/>
          <w:sz w:val="24"/>
          <w:szCs w:val="24"/>
        </w:rPr>
        <w:t xml:space="preserve">В соответствии со </w:t>
      </w:r>
      <w:r w:rsidR="00642B09" w:rsidRPr="00642B09">
        <w:rPr>
          <w:rFonts w:ascii="Times New Roman" w:hAnsi="Times New Roman" w:cs="Times New Roman"/>
          <w:sz w:val="24"/>
          <w:szCs w:val="24"/>
        </w:rPr>
        <w:t xml:space="preserve">статьей 20 </w:t>
      </w:r>
      <w:r w:rsidRPr="00642B09">
        <w:rPr>
          <w:rFonts w:ascii="Times New Roman" w:hAnsi="Times New Roman" w:cs="Times New Roman"/>
          <w:sz w:val="24"/>
          <w:szCs w:val="24"/>
        </w:rPr>
        <w:t>Положения о Контрольно-счетной комиссии муниципального образования «Чаинский район», руководствуясь статьей 2</w:t>
      </w:r>
      <w:r w:rsidR="0088730F" w:rsidRPr="00642B09">
        <w:rPr>
          <w:rFonts w:ascii="Times New Roman" w:hAnsi="Times New Roman" w:cs="Times New Roman"/>
          <w:sz w:val="24"/>
          <w:szCs w:val="24"/>
        </w:rPr>
        <w:t>9</w:t>
      </w:r>
      <w:r w:rsidRPr="00642B09">
        <w:rPr>
          <w:rFonts w:ascii="Times New Roman" w:hAnsi="Times New Roman" w:cs="Times New Roman"/>
          <w:sz w:val="24"/>
          <w:szCs w:val="24"/>
        </w:rPr>
        <w:t xml:space="preserve"> Устава муниципального образования «Чаинский район</w:t>
      </w:r>
      <w:r w:rsidR="00DA0F77" w:rsidRPr="00642B09">
        <w:rPr>
          <w:rFonts w:ascii="Times New Roman" w:hAnsi="Times New Roman" w:cs="Times New Roman"/>
          <w:sz w:val="24"/>
          <w:szCs w:val="24"/>
        </w:rPr>
        <w:t xml:space="preserve"> Томской области</w:t>
      </w:r>
      <w:r w:rsidRPr="00642B09">
        <w:rPr>
          <w:rFonts w:ascii="Times New Roman" w:hAnsi="Times New Roman" w:cs="Times New Roman"/>
          <w:sz w:val="24"/>
          <w:szCs w:val="24"/>
        </w:rPr>
        <w:t xml:space="preserve">», рассмотрев </w:t>
      </w:r>
      <w:hyperlink r:id="rId10" w:history="1">
        <w:r w:rsidRPr="00642B09">
          <w:rPr>
            <w:rStyle w:val="a3"/>
            <w:rFonts w:ascii="Times New Roman" w:hAnsi="Times New Roman" w:cs="Times New Roman"/>
            <w:color w:val="auto"/>
            <w:sz w:val="24"/>
            <w:szCs w:val="24"/>
            <w:u w:val="none"/>
          </w:rPr>
          <w:t>отчет</w:t>
        </w:r>
      </w:hyperlink>
      <w:r w:rsidRPr="00642B09">
        <w:rPr>
          <w:rFonts w:ascii="Times New Roman" w:hAnsi="Times New Roman" w:cs="Times New Roman"/>
          <w:sz w:val="24"/>
          <w:szCs w:val="24"/>
        </w:rPr>
        <w:t xml:space="preserve"> о деятельности Контрольно-счетной комиссии муниципального</w:t>
      </w:r>
      <w:r w:rsidRPr="008C1708">
        <w:rPr>
          <w:rFonts w:ascii="Times New Roman" w:hAnsi="Times New Roman" w:cs="Times New Roman"/>
          <w:sz w:val="24"/>
          <w:szCs w:val="24"/>
        </w:rPr>
        <w:t xml:space="preserve"> образования «Чаинский район» за 20</w:t>
      </w:r>
      <w:r w:rsidR="0054770D" w:rsidRPr="008C1708">
        <w:rPr>
          <w:rFonts w:ascii="Times New Roman" w:hAnsi="Times New Roman" w:cs="Times New Roman"/>
          <w:sz w:val="24"/>
          <w:szCs w:val="24"/>
        </w:rPr>
        <w:t>2</w:t>
      </w:r>
      <w:r w:rsidR="00A05CB9">
        <w:rPr>
          <w:rFonts w:ascii="Times New Roman" w:hAnsi="Times New Roman" w:cs="Times New Roman"/>
          <w:sz w:val="24"/>
          <w:szCs w:val="24"/>
        </w:rPr>
        <w:t>3</w:t>
      </w:r>
      <w:r w:rsidRPr="008C1708">
        <w:rPr>
          <w:rFonts w:ascii="Times New Roman" w:hAnsi="Times New Roman" w:cs="Times New Roman"/>
          <w:sz w:val="24"/>
          <w:szCs w:val="24"/>
        </w:rPr>
        <w:t xml:space="preserve"> год, представленный председателем Контрольно-счетной комиссии муниципального образования «Чаинский район» </w:t>
      </w:r>
      <w:r w:rsidR="0088730F" w:rsidRPr="008C1708">
        <w:rPr>
          <w:rFonts w:ascii="Times New Roman" w:hAnsi="Times New Roman" w:cs="Times New Roman"/>
          <w:sz w:val="24"/>
          <w:szCs w:val="24"/>
        </w:rPr>
        <w:t xml:space="preserve">Карасевой </w:t>
      </w:r>
      <w:r w:rsidR="0033169D">
        <w:rPr>
          <w:rFonts w:ascii="Times New Roman" w:hAnsi="Times New Roman" w:cs="Times New Roman"/>
          <w:sz w:val="24"/>
          <w:szCs w:val="24"/>
        </w:rPr>
        <w:t>Е.И.</w:t>
      </w:r>
      <w:r w:rsidRPr="008C1708">
        <w:rPr>
          <w:rFonts w:ascii="Times New Roman" w:hAnsi="Times New Roman" w:cs="Times New Roman"/>
          <w:sz w:val="24"/>
          <w:szCs w:val="24"/>
        </w:rPr>
        <w:t xml:space="preserve">, </w:t>
      </w:r>
    </w:p>
    <w:p w:rsidR="00DC7A7A" w:rsidRPr="008C1708" w:rsidRDefault="00DC7A7A" w:rsidP="00DC7A7A">
      <w:pPr>
        <w:spacing w:after="0" w:line="240" w:lineRule="auto"/>
        <w:ind w:firstLine="709"/>
        <w:jc w:val="both"/>
        <w:rPr>
          <w:rFonts w:ascii="Times New Roman" w:hAnsi="Times New Roman" w:cs="Times New Roman"/>
          <w:color w:val="000000"/>
          <w:sz w:val="24"/>
          <w:szCs w:val="24"/>
        </w:rPr>
      </w:pPr>
    </w:p>
    <w:p w:rsidR="00DC7A7A" w:rsidRPr="008C1708" w:rsidRDefault="00DC7A7A" w:rsidP="00DC7A7A">
      <w:pPr>
        <w:spacing w:after="0" w:line="240" w:lineRule="auto"/>
        <w:ind w:firstLine="709"/>
        <w:jc w:val="both"/>
        <w:rPr>
          <w:rFonts w:ascii="Times New Roman" w:hAnsi="Times New Roman" w:cs="Times New Roman"/>
          <w:color w:val="000000"/>
          <w:sz w:val="24"/>
          <w:szCs w:val="24"/>
        </w:rPr>
      </w:pPr>
      <w:r w:rsidRPr="008C1708">
        <w:rPr>
          <w:rFonts w:ascii="Times New Roman" w:hAnsi="Times New Roman" w:cs="Times New Roman"/>
          <w:color w:val="000000"/>
          <w:sz w:val="24"/>
          <w:szCs w:val="24"/>
        </w:rPr>
        <w:t>Дума Чаинского района РЕШИЛА:</w:t>
      </w:r>
    </w:p>
    <w:p w:rsidR="00DC7A7A" w:rsidRPr="008C1708" w:rsidRDefault="00DC7A7A" w:rsidP="00DC7A7A">
      <w:pPr>
        <w:spacing w:after="0" w:line="240" w:lineRule="auto"/>
        <w:ind w:firstLine="709"/>
        <w:jc w:val="both"/>
        <w:rPr>
          <w:rFonts w:ascii="Times New Roman" w:hAnsi="Times New Roman" w:cs="Times New Roman"/>
          <w:color w:val="000000"/>
          <w:sz w:val="24"/>
          <w:szCs w:val="24"/>
        </w:rPr>
      </w:pPr>
    </w:p>
    <w:p w:rsidR="00DC7A7A" w:rsidRPr="008C1708" w:rsidRDefault="00DC7A7A" w:rsidP="00DC7A7A">
      <w:pPr>
        <w:spacing w:after="0" w:line="240" w:lineRule="auto"/>
        <w:ind w:firstLine="709"/>
        <w:jc w:val="both"/>
        <w:rPr>
          <w:rFonts w:ascii="Times New Roman" w:hAnsi="Times New Roman" w:cs="Times New Roman"/>
          <w:sz w:val="24"/>
          <w:szCs w:val="24"/>
        </w:rPr>
      </w:pPr>
      <w:r w:rsidRPr="008C1708">
        <w:rPr>
          <w:rFonts w:ascii="Times New Roman" w:hAnsi="Times New Roman" w:cs="Times New Roman"/>
          <w:sz w:val="24"/>
          <w:szCs w:val="24"/>
        </w:rPr>
        <w:t xml:space="preserve">1. </w:t>
      </w:r>
      <w:r w:rsidR="00D83360" w:rsidRPr="008C1708">
        <w:rPr>
          <w:rFonts w:ascii="Times New Roman" w:hAnsi="Times New Roman" w:cs="Times New Roman"/>
          <w:sz w:val="24"/>
          <w:szCs w:val="24"/>
        </w:rPr>
        <w:t xml:space="preserve"> </w:t>
      </w:r>
      <w:r w:rsidRPr="008C1708">
        <w:rPr>
          <w:rFonts w:ascii="Times New Roman" w:hAnsi="Times New Roman" w:cs="Times New Roman"/>
          <w:sz w:val="24"/>
          <w:szCs w:val="24"/>
        </w:rPr>
        <w:t>Утвердить отчет о деятельности Контрольно-счетной комиссии муниципального образования «Чаинский район» за 20</w:t>
      </w:r>
      <w:r w:rsidR="008D002A" w:rsidRPr="008C1708">
        <w:rPr>
          <w:rFonts w:ascii="Times New Roman" w:hAnsi="Times New Roman" w:cs="Times New Roman"/>
          <w:sz w:val="24"/>
          <w:szCs w:val="24"/>
        </w:rPr>
        <w:t>2</w:t>
      </w:r>
      <w:r w:rsidR="00A05CB9">
        <w:rPr>
          <w:rFonts w:ascii="Times New Roman" w:hAnsi="Times New Roman" w:cs="Times New Roman"/>
          <w:sz w:val="24"/>
          <w:szCs w:val="24"/>
        </w:rPr>
        <w:t>3</w:t>
      </w:r>
      <w:r w:rsidRPr="008C1708">
        <w:rPr>
          <w:rFonts w:ascii="Times New Roman" w:hAnsi="Times New Roman" w:cs="Times New Roman"/>
          <w:sz w:val="24"/>
          <w:szCs w:val="24"/>
        </w:rPr>
        <w:t xml:space="preserve"> год</w:t>
      </w:r>
      <w:r w:rsidR="00521F2E" w:rsidRPr="008C1708">
        <w:rPr>
          <w:rFonts w:ascii="Times New Roman" w:hAnsi="Times New Roman" w:cs="Times New Roman"/>
          <w:sz w:val="24"/>
          <w:szCs w:val="24"/>
        </w:rPr>
        <w:t>,</w:t>
      </w:r>
      <w:r w:rsidRPr="008C1708">
        <w:rPr>
          <w:rFonts w:ascii="Times New Roman" w:hAnsi="Times New Roman" w:cs="Times New Roman"/>
          <w:sz w:val="24"/>
          <w:szCs w:val="24"/>
        </w:rPr>
        <w:t xml:space="preserve"> согласно приложению к настоящему решению.</w:t>
      </w:r>
    </w:p>
    <w:p w:rsidR="00962F8A" w:rsidRPr="008C1708" w:rsidRDefault="00962F8A" w:rsidP="00962F8A">
      <w:pPr>
        <w:tabs>
          <w:tab w:val="left" w:pos="1134"/>
        </w:tabs>
        <w:spacing w:after="0" w:line="240" w:lineRule="auto"/>
        <w:ind w:firstLine="709"/>
        <w:jc w:val="both"/>
        <w:rPr>
          <w:rFonts w:ascii="Times New Roman" w:hAnsi="Times New Roman" w:cs="Times New Roman"/>
          <w:sz w:val="24"/>
          <w:szCs w:val="24"/>
        </w:rPr>
      </w:pPr>
      <w:r w:rsidRPr="008C1708">
        <w:rPr>
          <w:rFonts w:ascii="Times New Roman" w:hAnsi="Times New Roman" w:cs="Times New Roman"/>
          <w:sz w:val="24"/>
          <w:szCs w:val="24"/>
        </w:rPr>
        <w:t xml:space="preserve">2.  </w:t>
      </w:r>
      <w:r w:rsidR="0088730F" w:rsidRPr="008C1708">
        <w:rPr>
          <w:rFonts w:ascii="Times New Roman" w:hAnsi="Times New Roman" w:cs="Times New Roman"/>
          <w:sz w:val="24"/>
          <w:szCs w:val="24"/>
        </w:rPr>
        <w:t>Настоящее решение вступает в силу с даты его принятия</w:t>
      </w:r>
      <w:r w:rsidRPr="008C1708">
        <w:rPr>
          <w:rFonts w:ascii="Times New Roman" w:hAnsi="Times New Roman" w:cs="Times New Roman"/>
          <w:sz w:val="24"/>
          <w:szCs w:val="24"/>
        </w:rPr>
        <w:t>.</w:t>
      </w:r>
    </w:p>
    <w:p w:rsidR="00DC7A7A" w:rsidRPr="008C1708" w:rsidRDefault="00962F8A" w:rsidP="00245940">
      <w:pPr>
        <w:tabs>
          <w:tab w:val="left" w:pos="993"/>
        </w:tabs>
        <w:spacing w:after="0" w:line="240" w:lineRule="auto"/>
        <w:ind w:firstLine="709"/>
        <w:jc w:val="both"/>
        <w:rPr>
          <w:rFonts w:ascii="Times New Roman" w:hAnsi="Times New Roman" w:cs="Times New Roman"/>
          <w:sz w:val="24"/>
          <w:szCs w:val="24"/>
        </w:rPr>
      </w:pPr>
      <w:r w:rsidRPr="008C1708">
        <w:rPr>
          <w:rFonts w:ascii="Times New Roman" w:hAnsi="Times New Roman" w:cs="Times New Roman"/>
          <w:sz w:val="24"/>
          <w:szCs w:val="24"/>
        </w:rPr>
        <w:t>3</w:t>
      </w:r>
      <w:r w:rsidR="00DC7A7A" w:rsidRPr="008C1708">
        <w:rPr>
          <w:rFonts w:ascii="Times New Roman" w:hAnsi="Times New Roman" w:cs="Times New Roman"/>
          <w:sz w:val="24"/>
          <w:szCs w:val="24"/>
        </w:rPr>
        <w:t xml:space="preserve">. Опубликовать настоящее решение в </w:t>
      </w:r>
      <w:r w:rsidR="004345B5" w:rsidRPr="008C1708">
        <w:rPr>
          <w:rFonts w:ascii="Times New Roman" w:hAnsi="Times New Roman" w:cs="Times New Roman"/>
          <w:sz w:val="24"/>
          <w:szCs w:val="24"/>
        </w:rPr>
        <w:t xml:space="preserve">официальном </w:t>
      </w:r>
      <w:r w:rsidR="00DC7A7A" w:rsidRPr="008C1708">
        <w:rPr>
          <w:rFonts w:ascii="Times New Roman" w:hAnsi="Times New Roman" w:cs="Times New Roman"/>
          <w:sz w:val="24"/>
          <w:szCs w:val="24"/>
        </w:rPr>
        <w:t>печатном издании «Официальные ведомости Чаинского района»</w:t>
      </w:r>
      <w:r w:rsidRPr="008C1708">
        <w:rPr>
          <w:rFonts w:ascii="Times New Roman" w:hAnsi="Times New Roman" w:cs="Times New Roman"/>
          <w:sz w:val="24"/>
          <w:szCs w:val="24"/>
        </w:rPr>
        <w:t>,</w:t>
      </w:r>
      <w:r w:rsidR="00DC7A7A" w:rsidRPr="008C1708">
        <w:rPr>
          <w:rFonts w:ascii="Times New Roman" w:hAnsi="Times New Roman" w:cs="Times New Roman"/>
          <w:sz w:val="24"/>
          <w:szCs w:val="24"/>
        </w:rPr>
        <w:t xml:space="preserve"> </w:t>
      </w:r>
      <w:r w:rsidRPr="008C1708">
        <w:rPr>
          <w:rFonts w:ascii="Times New Roman" w:hAnsi="Times New Roman" w:cs="Times New Roman"/>
          <w:sz w:val="24"/>
          <w:szCs w:val="24"/>
        </w:rPr>
        <w:t xml:space="preserve">разместить в информационно - телекоммуникационной сети «Интернет» </w:t>
      </w:r>
      <w:r w:rsidR="00DC7A7A" w:rsidRPr="008C1708">
        <w:rPr>
          <w:rFonts w:ascii="Times New Roman" w:hAnsi="Times New Roman" w:cs="Times New Roman"/>
          <w:sz w:val="24"/>
          <w:szCs w:val="24"/>
        </w:rPr>
        <w:t xml:space="preserve">на официальном сайте муниципального образования «Чаинский район» по адресу </w:t>
      </w:r>
      <w:hyperlink r:id="rId11" w:history="1">
        <w:r w:rsidR="00DC7A7A" w:rsidRPr="008C1708">
          <w:rPr>
            <w:rStyle w:val="a3"/>
            <w:rFonts w:ascii="Times New Roman" w:hAnsi="Times New Roman" w:cs="Times New Roman"/>
            <w:sz w:val="24"/>
            <w:szCs w:val="24"/>
          </w:rPr>
          <w:t>http://chainsk.tom.ru</w:t>
        </w:r>
      </w:hyperlink>
      <w:r w:rsidR="00DC7A7A" w:rsidRPr="008C1708">
        <w:rPr>
          <w:rFonts w:ascii="Times New Roman" w:hAnsi="Times New Roman" w:cs="Times New Roman"/>
          <w:sz w:val="24"/>
          <w:szCs w:val="24"/>
        </w:rPr>
        <w:t xml:space="preserve"> и официальном сайте Думы Чаинского района по адресу </w:t>
      </w:r>
      <w:hyperlink r:id="rId12" w:history="1">
        <w:r w:rsidR="00DC7A7A" w:rsidRPr="008C1708">
          <w:rPr>
            <w:rStyle w:val="a3"/>
            <w:rFonts w:ascii="Times New Roman" w:hAnsi="Times New Roman" w:cs="Times New Roman"/>
            <w:sz w:val="24"/>
            <w:szCs w:val="24"/>
          </w:rPr>
          <w:t>http://www.chainduma.ru</w:t>
        </w:r>
      </w:hyperlink>
      <w:r w:rsidR="00DC7A7A" w:rsidRPr="008C1708">
        <w:rPr>
          <w:rFonts w:ascii="Times New Roman" w:hAnsi="Times New Roman" w:cs="Times New Roman"/>
          <w:sz w:val="24"/>
          <w:szCs w:val="24"/>
        </w:rPr>
        <w:t>.</w:t>
      </w:r>
    </w:p>
    <w:p w:rsidR="00DC7A7A" w:rsidRPr="008C1708" w:rsidRDefault="00D83360" w:rsidP="00D83360">
      <w:pPr>
        <w:tabs>
          <w:tab w:val="left" w:pos="1134"/>
        </w:tabs>
        <w:spacing w:after="0" w:line="240" w:lineRule="auto"/>
        <w:ind w:firstLine="709"/>
        <w:jc w:val="both"/>
        <w:rPr>
          <w:rFonts w:ascii="Times New Roman" w:hAnsi="Times New Roman" w:cs="Times New Roman"/>
          <w:sz w:val="24"/>
          <w:szCs w:val="24"/>
        </w:rPr>
      </w:pPr>
      <w:r w:rsidRPr="008C1708">
        <w:rPr>
          <w:rFonts w:ascii="Times New Roman" w:hAnsi="Times New Roman" w:cs="Times New Roman"/>
          <w:sz w:val="24"/>
          <w:szCs w:val="24"/>
        </w:rPr>
        <w:t xml:space="preserve">4. </w:t>
      </w:r>
      <w:r w:rsidR="00DC7A7A" w:rsidRPr="008C1708">
        <w:rPr>
          <w:rFonts w:ascii="Times New Roman" w:hAnsi="Times New Roman" w:cs="Times New Roman"/>
          <w:sz w:val="24"/>
          <w:szCs w:val="24"/>
        </w:rPr>
        <w:t xml:space="preserve">Контроль за исполнением настоящего решения возложить на </w:t>
      </w:r>
      <w:r w:rsidR="00E43FBD" w:rsidRPr="008C1708">
        <w:rPr>
          <w:rFonts w:ascii="Times New Roman" w:hAnsi="Times New Roman" w:cs="Times New Roman"/>
          <w:sz w:val="24"/>
          <w:szCs w:val="24"/>
        </w:rPr>
        <w:t>контрольно-правов</w:t>
      </w:r>
      <w:r w:rsidR="00025722" w:rsidRPr="008C1708">
        <w:rPr>
          <w:rFonts w:ascii="Times New Roman" w:hAnsi="Times New Roman" w:cs="Times New Roman"/>
          <w:sz w:val="24"/>
          <w:szCs w:val="24"/>
        </w:rPr>
        <w:t>ую</w:t>
      </w:r>
      <w:r w:rsidR="00FC7828" w:rsidRPr="008C1708">
        <w:rPr>
          <w:rFonts w:ascii="Times New Roman" w:hAnsi="Times New Roman" w:cs="Times New Roman"/>
          <w:sz w:val="24"/>
          <w:szCs w:val="24"/>
        </w:rPr>
        <w:t xml:space="preserve"> комисси</w:t>
      </w:r>
      <w:r w:rsidR="00025722" w:rsidRPr="008C1708">
        <w:rPr>
          <w:rFonts w:ascii="Times New Roman" w:hAnsi="Times New Roman" w:cs="Times New Roman"/>
          <w:sz w:val="24"/>
          <w:szCs w:val="24"/>
        </w:rPr>
        <w:t>ю</w:t>
      </w:r>
      <w:r w:rsidR="00DC7A7A" w:rsidRPr="008C1708">
        <w:rPr>
          <w:rFonts w:ascii="Times New Roman" w:hAnsi="Times New Roman" w:cs="Times New Roman"/>
          <w:sz w:val="24"/>
          <w:szCs w:val="24"/>
        </w:rPr>
        <w:t xml:space="preserve"> Думы Чаинского района.</w:t>
      </w:r>
    </w:p>
    <w:p w:rsidR="00DC7A7A" w:rsidRPr="008C1708" w:rsidRDefault="00DC7A7A" w:rsidP="00DC7A7A">
      <w:pPr>
        <w:spacing w:after="0" w:line="240" w:lineRule="auto"/>
        <w:ind w:firstLine="709"/>
        <w:jc w:val="both"/>
        <w:rPr>
          <w:rFonts w:ascii="Times New Roman" w:hAnsi="Times New Roman" w:cs="Times New Roman"/>
          <w:sz w:val="24"/>
          <w:szCs w:val="24"/>
        </w:rPr>
      </w:pPr>
    </w:p>
    <w:p w:rsidR="00DC7A7A" w:rsidRPr="008C1708" w:rsidRDefault="00DC7A7A" w:rsidP="00DC7A7A">
      <w:pPr>
        <w:spacing w:after="0" w:line="240" w:lineRule="auto"/>
        <w:ind w:firstLine="709"/>
        <w:jc w:val="both"/>
        <w:rPr>
          <w:rFonts w:ascii="Times New Roman" w:hAnsi="Times New Roman" w:cs="Times New Roman"/>
          <w:sz w:val="24"/>
          <w:szCs w:val="24"/>
        </w:rPr>
      </w:pPr>
    </w:p>
    <w:p w:rsidR="00DC7A7A" w:rsidRPr="008C1708" w:rsidRDefault="00DC7A7A" w:rsidP="00DC7A7A">
      <w:pPr>
        <w:spacing w:after="0" w:line="240" w:lineRule="auto"/>
        <w:ind w:firstLine="709"/>
        <w:jc w:val="both"/>
        <w:rPr>
          <w:rFonts w:ascii="Times New Roman" w:hAnsi="Times New Roman" w:cs="Times New Roman"/>
          <w:color w:val="000000"/>
          <w:sz w:val="24"/>
          <w:szCs w:val="24"/>
        </w:rPr>
      </w:pPr>
    </w:p>
    <w:p w:rsidR="00DC7A7A" w:rsidRPr="008C1708" w:rsidRDefault="00DC7A7A" w:rsidP="00DC7A7A">
      <w:pPr>
        <w:spacing w:after="0" w:line="240" w:lineRule="auto"/>
        <w:jc w:val="both"/>
        <w:rPr>
          <w:rFonts w:ascii="Times New Roman" w:hAnsi="Times New Roman" w:cs="Times New Roman"/>
          <w:color w:val="000000"/>
          <w:sz w:val="24"/>
          <w:szCs w:val="24"/>
        </w:rPr>
      </w:pPr>
      <w:r w:rsidRPr="008C1708">
        <w:rPr>
          <w:rFonts w:ascii="Times New Roman" w:hAnsi="Times New Roman" w:cs="Times New Roman"/>
          <w:color w:val="000000"/>
          <w:sz w:val="24"/>
          <w:szCs w:val="24"/>
        </w:rPr>
        <w:t xml:space="preserve">Председатель Думы Чаинского района </w:t>
      </w:r>
      <w:r w:rsidRPr="008C1708">
        <w:rPr>
          <w:rFonts w:ascii="Times New Roman" w:hAnsi="Times New Roman" w:cs="Times New Roman"/>
          <w:color w:val="000000"/>
          <w:sz w:val="24"/>
          <w:szCs w:val="24"/>
        </w:rPr>
        <w:tab/>
      </w:r>
      <w:r w:rsidRPr="008C1708">
        <w:rPr>
          <w:rFonts w:ascii="Times New Roman" w:hAnsi="Times New Roman" w:cs="Times New Roman"/>
          <w:color w:val="000000"/>
          <w:sz w:val="24"/>
          <w:szCs w:val="24"/>
        </w:rPr>
        <w:tab/>
      </w:r>
      <w:r w:rsidRPr="008C1708">
        <w:rPr>
          <w:rFonts w:ascii="Times New Roman" w:hAnsi="Times New Roman" w:cs="Times New Roman"/>
          <w:color w:val="000000"/>
          <w:sz w:val="24"/>
          <w:szCs w:val="24"/>
        </w:rPr>
        <w:tab/>
      </w:r>
      <w:r w:rsidRPr="008C1708">
        <w:rPr>
          <w:rFonts w:ascii="Times New Roman" w:hAnsi="Times New Roman" w:cs="Times New Roman"/>
          <w:color w:val="000000"/>
          <w:sz w:val="24"/>
          <w:szCs w:val="24"/>
        </w:rPr>
        <w:tab/>
        <w:t xml:space="preserve">       </w:t>
      </w:r>
      <w:r w:rsidR="00702BD6" w:rsidRPr="008C1708">
        <w:rPr>
          <w:rFonts w:ascii="Times New Roman" w:hAnsi="Times New Roman" w:cs="Times New Roman"/>
          <w:color w:val="000000"/>
          <w:sz w:val="24"/>
          <w:szCs w:val="24"/>
        </w:rPr>
        <w:t xml:space="preserve">               </w:t>
      </w:r>
      <w:r w:rsidR="0054770D" w:rsidRPr="008C1708">
        <w:rPr>
          <w:rFonts w:ascii="Times New Roman" w:hAnsi="Times New Roman" w:cs="Times New Roman"/>
          <w:color w:val="000000"/>
          <w:sz w:val="24"/>
          <w:szCs w:val="24"/>
        </w:rPr>
        <w:t xml:space="preserve">     </w:t>
      </w:r>
      <w:r w:rsidRPr="008C1708">
        <w:rPr>
          <w:rFonts w:ascii="Times New Roman" w:hAnsi="Times New Roman" w:cs="Times New Roman"/>
          <w:color w:val="000000"/>
          <w:sz w:val="24"/>
          <w:szCs w:val="24"/>
        </w:rPr>
        <w:t xml:space="preserve"> </w:t>
      </w:r>
      <w:r w:rsidR="0054770D" w:rsidRPr="008C1708">
        <w:rPr>
          <w:rFonts w:ascii="Times New Roman" w:hAnsi="Times New Roman" w:cs="Times New Roman"/>
          <w:color w:val="000000"/>
          <w:sz w:val="24"/>
          <w:szCs w:val="24"/>
        </w:rPr>
        <w:t>С.Ю. Гусева</w:t>
      </w: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eastAsia="Times New Roman" w:hAnsi="Times New Roman" w:cs="Times New Roman"/>
          <w:sz w:val="24"/>
          <w:szCs w:val="24"/>
        </w:rPr>
      </w:pPr>
    </w:p>
    <w:p w:rsidR="00962F8A" w:rsidRPr="0059654B" w:rsidRDefault="00962F8A" w:rsidP="00962F8A">
      <w:pPr>
        <w:widowControl w:val="0"/>
        <w:spacing w:after="0" w:line="240" w:lineRule="auto"/>
        <w:jc w:val="both"/>
        <w:rPr>
          <w:rFonts w:ascii="Times New Roman" w:eastAsia="Times New Roman" w:hAnsi="Times New Roman" w:cs="Times New Roman"/>
          <w:sz w:val="24"/>
          <w:szCs w:val="24"/>
        </w:rPr>
      </w:pPr>
    </w:p>
    <w:p w:rsidR="00DC7A7A" w:rsidRDefault="00DC7A7A">
      <w:pPr>
        <w:rPr>
          <w:rFonts w:ascii="Times New Roman" w:hAnsi="Times New Roman" w:cs="Times New Roman"/>
          <w:sz w:val="24"/>
          <w:szCs w:val="24"/>
        </w:rPr>
      </w:pPr>
    </w:p>
    <w:p w:rsidR="0059654B" w:rsidRPr="0059654B" w:rsidRDefault="0059654B">
      <w:pPr>
        <w:rPr>
          <w:rFonts w:ascii="Times New Roman" w:hAnsi="Times New Roman" w:cs="Times New Roman"/>
          <w:sz w:val="24"/>
          <w:szCs w:val="24"/>
        </w:rPr>
      </w:pPr>
    </w:p>
    <w:p w:rsidR="00962F8A" w:rsidRPr="0059654B" w:rsidRDefault="00962F8A" w:rsidP="00962F8A">
      <w:pPr>
        <w:pStyle w:val="af3"/>
        <w:ind w:left="4956" w:firstLine="147"/>
        <w:jc w:val="left"/>
        <w:rPr>
          <w:b w:val="0"/>
          <w:iCs/>
          <w:sz w:val="24"/>
          <w:szCs w:val="24"/>
        </w:rPr>
      </w:pPr>
      <w:r w:rsidRPr="0059654B">
        <w:rPr>
          <w:b w:val="0"/>
          <w:iCs/>
          <w:sz w:val="24"/>
          <w:szCs w:val="24"/>
        </w:rPr>
        <w:lastRenderedPageBreak/>
        <w:t xml:space="preserve">Приложение к решению Думы     </w:t>
      </w:r>
    </w:p>
    <w:p w:rsidR="00DC7A7A" w:rsidRDefault="008A773A" w:rsidP="0059654B">
      <w:pPr>
        <w:pStyle w:val="af3"/>
        <w:ind w:left="4956" w:firstLine="147"/>
        <w:jc w:val="left"/>
        <w:rPr>
          <w:b w:val="0"/>
          <w:iCs/>
          <w:sz w:val="24"/>
          <w:szCs w:val="24"/>
        </w:rPr>
      </w:pPr>
      <w:r>
        <w:rPr>
          <w:b w:val="0"/>
          <w:iCs/>
          <w:sz w:val="24"/>
          <w:szCs w:val="24"/>
        </w:rPr>
        <w:t>Чаинского района от 28</w:t>
      </w:r>
      <w:r w:rsidR="00962F8A" w:rsidRPr="0059654B">
        <w:rPr>
          <w:b w:val="0"/>
          <w:iCs/>
          <w:sz w:val="24"/>
          <w:szCs w:val="24"/>
        </w:rPr>
        <w:t>.0</w:t>
      </w:r>
      <w:r w:rsidR="00A05CB9">
        <w:rPr>
          <w:b w:val="0"/>
          <w:iCs/>
          <w:sz w:val="24"/>
          <w:szCs w:val="24"/>
        </w:rPr>
        <w:t>3</w:t>
      </w:r>
      <w:r w:rsidR="00962F8A" w:rsidRPr="0059654B">
        <w:rPr>
          <w:b w:val="0"/>
          <w:iCs/>
          <w:sz w:val="24"/>
          <w:szCs w:val="24"/>
        </w:rPr>
        <w:t>.202</w:t>
      </w:r>
      <w:r w:rsidR="00A05CB9">
        <w:rPr>
          <w:b w:val="0"/>
          <w:iCs/>
          <w:sz w:val="24"/>
          <w:szCs w:val="24"/>
        </w:rPr>
        <w:t>4</w:t>
      </w:r>
      <w:r>
        <w:rPr>
          <w:b w:val="0"/>
          <w:iCs/>
          <w:sz w:val="24"/>
          <w:szCs w:val="24"/>
        </w:rPr>
        <w:t xml:space="preserve"> № 362</w:t>
      </w:r>
    </w:p>
    <w:p w:rsidR="00F42582" w:rsidRPr="00B4596F" w:rsidRDefault="00F42582" w:rsidP="0088730F">
      <w:pPr>
        <w:spacing w:after="0" w:line="240" w:lineRule="auto"/>
        <w:jc w:val="both"/>
        <w:rPr>
          <w:rFonts w:ascii="Times New Roman" w:hAnsi="Times New Roman" w:cs="Times New Roman"/>
          <w:b/>
          <w:bCs/>
          <w:sz w:val="20"/>
          <w:szCs w:val="20"/>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A612DD" w:rsidRPr="00A612DD" w:rsidRDefault="00A612DD" w:rsidP="00A612DD">
      <w:pPr>
        <w:spacing w:after="0" w:line="240" w:lineRule="auto"/>
        <w:jc w:val="center"/>
        <w:rPr>
          <w:rFonts w:ascii="Times New Roman" w:eastAsia="Times New Roman" w:hAnsi="Times New Roman" w:cs="Times New Roman"/>
          <w:b/>
          <w:bCs/>
          <w:sz w:val="26"/>
          <w:szCs w:val="26"/>
        </w:rPr>
      </w:pPr>
      <w:r w:rsidRPr="00A612DD">
        <w:rPr>
          <w:rFonts w:ascii="Times New Roman" w:eastAsia="Times New Roman" w:hAnsi="Times New Roman" w:cs="Times New Roman"/>
          <w:b/>
          <w:bCs/>
          <w:sz w:val="26"/>
          <w:szCs w:val="26"/>
        </w:rPr>
        <w:t>ОТЧЕТ</w:t>
      </w:r>
    </w:p>
    <w:p w:rsidR="00A612DD" w:rsidRPr="00A612DD" w:rsidRDefault="00A612DD" w:rsidP="00A612DD">
      <w:pPr>
        <w:spacing w:after="0" w:line="240" w:lineRule="auto"/>
        <w:jc w:val="center"/>
        <w:rPr>
          <w:rFonts w:ascii="Times New Roman" w:eastAsia="Times New Roman" w:hAnsi="Times New Roman" w:cs="Times New Roman"/>
          <w:b/>
          <w:bCs/>
          <w:sz w:val="26"/>
          <w:szCs w:val="26"/>
        </w:rPr>
      </w:pPr>
      <w:r w:rsidRPr="00A612DD">
        <w:rPr>
          <w:rFonts w:ascii="Times New Roman" w:eastAsia="Times New Roman" w:hAnsi="Times New Roman" w:cs="Times New Roman"/>
          <w:b/>
          <w:bCs/>
          <w:sz w:val="26"/>
          <w:szCs w:val="26"/>
        </w:rPr>
        <w:t xml:space="preserve">О ДЕЯТЕЛЬНОСТИ КОНТРОЛЬНО-СЧЕТНОЙ КОМИССИИ МУНИИЦИПАЛЬНОГО ОБРАЗОВАНИЯ «ЧАИНСКИЙ РАЙОН» </w:t>
      </w:r>
    </w:p>
    <w:p w:rsidR="00A612DD" w:rsidRPr="00A612DD" w:rsidRDefault="00A612DD" w:rsidP="00A612DD">
      <w:pPr>
        <w:spacing w:after="0" w:line="240" w:lineRule="auto"/>
        <w:jc w:val="center"/>
        <w:rPr>
          <w:rFonts w:ascii="Times New Roman" w:eastAsia="Times New Roman" w:hAnsi="Times New Roman" w:cs="Times New Roman"/>
          <w:b/>
          <w:bCs/>
          <w:sz w:val="26"/>
          <w:szCs w:val="26"/>
        </w:rPr>
      </w:pPr>
      <w:r w:rsidRPr="00A612DD">
        <w:rPr>
          <w:rFonts w:ascii="Times New Roman" w:eastAsia="Times New Roman" w:hAnsi="Times New Roman" w:cs="Times New Roman"/>
          <w:b/>
          <w:bCs/>
          <w:sz w:val="26"/>
          <w:szCs w:val="26"/>
        </w:rPr>
        <w:t>ЗА 2023 ГОД</w:t>
      </w:r>
    </w:p>
    <w:p w:rsidR="00A612DD" w:rsidRPr="00A612DD" w:rsidRDefault="00A612DD" w:rsidP="00A612DD">
      <w:pPr>
        <w:spacing w:after="0" w:line="240" w:lineRule="auto"/>
        <w:ind w:firstLine="709"/>
        <w:jc w:val="both"/>
        <w:rPr>
          <w:rFonts w:ascii="Times New Roman" w:eastAsia="Times New Roman" w:hAnsi="Times New Roman" w:cs="Times New Roman"/>
          <w:b/>
          <w:bCs/>
          <w:sz w:val="26"/>
          <w:szCs w:val="26"/>
        </w:rPr>
      </w:pPr>
    </w:p>
    <w:p w:rsidR="00A612DD" w:rsidRPr="00A612DD" w:rsidRDefault="00A612DD" w:rsidP="00A612DD">
      <w:pPr>
        <w:spacing w:after="0" w:line="240" w:lineRule="auto"/>
        <w:jc w:val="center"/>
        <w:rPr>
          <w:rFonts w:ascii="Times New Roman" w:eastAsia="Times New Roman" w:hAnsi="Times New Roman" w:cs="Times New Roman"/>
          <w:b/>
          <w:sz w:val="26"/>
          <w:szCs w:val="26"/>
        </w:rPr>
      </w:pPr>
      <w:r w:rsidRPr="00A612DD">
        <w:rPr>
          <w:rFonts w:ascii="Times New Roman" w:eastAsia="Times New Roman" w:hAnsi="Times New Roman" w:cs="Times New Roman"/>
          <w:b/>
          <w:sz w:val="26"/>
          <w:szCs w:val="26"/>
        </w:rPr>
        <w:t>1. Общие положения.</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Отчет о деятельности Контрольно-счетной комиссии муниципального образования «Чаинский район» за 2023 год (далее – Отчет) подготовлен в соответствии требованиями статьи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статьи 14 Положения о Контрольно-счетной комиссии муниципального образования «Чаинский район», утвержденного решением Думы Чаинского района от 24.02.2022 № 168 (с изменениями), на основании раздела 16 Регламента Контрольно-счетной комиссии муниципального образования «Чаинский район» и Стандарта организации деятельности Контрольно-счетной комиссии муниципального образования «Чаинский район» «Подготовка ежегодного отчета о деятельности», и включает в себя общие сведения о деятельности Контрольно-счетной комиссии муниципального образования «Чаинский район» (далее – Контрольно-счетная комиссия) в 2023 году, о результатах проведенных контрольных и экспертно-аналитических мероприятий, вытекающие из них выводы, рекомендации и предложения.</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Контрольно-счетная комиссия входит в структуру органов местного самоуправления муниципального образования «Чаинский район Томской области», обладает правами юридического лица, является участником бюджетного процесса и действует на основании Положения о Контрольно-счетной комиссии. </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Контрольно-счетная комиссия является органом внешнего муниципального финансового контроля, обладает организационной и функциональной независимостью и осуществляет свою деятельность самостоятельно. Деятельность Контрольно-счетной комиссии в отчетном году осуществлялась в рамках полномочий, возложенных на нее действующим законодательством. </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В процессе реализации задач Контрольно-счетная комиссия осуществляла контрольную, экспертно-аналитическую и иную деятельность. </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Отчет является одной из форм реализации принципа гласности и ежегодно представляется на рассмотрение в Думу Чаинского района, после чего размещается на сайте Думы Чаинского района в разделе Контрольно-счетная комиссия.</w:t>
      </w:r>
    </w:p>
    <w:p w:rsidR="00A612DD" w:rsidRPr="00A612DD" w:rsidRDefault="00A612DD" w:rsidP="00A612DD">
      <w:pPr>
        <w:spacing w:after="0" w:line="240" w:lineRule="auto"/>
        <w:ind w:firstLine="709"/>
        <w:jc w:val="center"/>
        <w:rPr>
          <w:rFonts w:ascii="Times New Roman" w:eastAsia="Times New Roman" w:hAnsi="Times New Roman" w:cs="Times New Roman"/>
          <w:b/>
          <w:bCs/>
          <w:sz w:val="26"/>
          <w:szCs w:val="26"/>
        </w:rPr>
      </w:pPr>
      <w:r w:rsidRPr="00A612DD">
        <w:rPr>
          <w:rFonts w:ascii="Times New Roman" w:eastAsia="Times New Roman" w:hAnsi="Times New Roman" w:cs="Times New Roman"/>
          <w:b/>
          <w:bCs/>
          <w:sz w:val="26"/>
          <w:szCs w:val="26"/>
        </w:rPr>
        <w:t>2. Основные итоги и особенности деятельности.</w:t>
      </w:r>
    </w:p>
    <w:p w:rsidR="00A612DD" w:rsidRPr="00A612DD" w:rsidRDefault="00A612DD" w:rsidP="00A612DD">
      <w:pPr>
        <w:spacing w:after="0" w:line="240" w:lineRule="auto"/>
        <w:ind w:firstLine="709"/>
        <w:rPr>
          <w:rFonts w:ascii="Times New Roman" w:eastAsia="Times New Roman" w:hAnsi="Times New Roman" w:cs="Times New Roman"/>
          <w:b/>
          <w:bCs/>
          <w:sz w:val="26"/>
          <w:szCs w:val="26"/>
        </w:rPr>
      </w:pP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В 2023 году Контрольно-счетная комиссия осуществляла свою деятельность на основании Плана работы Контрольно-счетной комиссии муниципального образования «Чаинский район» (далее – План работы), утвержденного распоряжением Контрольно-счетной комиссии 30 декабря 2022 г. № 20-О/Д (изменения – 24.11.2023 № 20-ОД), исходя из основных направлений контрольной, экспертно-аналитической и текущей деятельности, обеспечивая единую систему </w:t>
      </w:r>
      <w:r w:rsidRPr="00A612DD">
        <w:rPr>
          <w:rFonts w:ascii="Times New Roman" w:eastAsia="Times New Roman" w:hAnsi="Times New Roman" w:cs="Times New Roman"/>
          <w:sz w:val="26"/>
          <w:szCs w:val="26"/>
        </w:rPr>
        <w:lastRenderedPageBreak/>
        <w:t>контроля исполнения  бюджета муниципального образования «Чаинский район Томской области» (далее – районный бюджет).</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План работы был сформирован исходя из необходимости обеспечения полноты реализации полномочий Контрольно-счетной комиссии как органа внешнего муниципального финансового контроля.</w:t>
      </w:r>
    </w:p>
    <w:p w:rsidR="00A612DD" w:rsidRPr="00A612DD" w:rsidRDefault="00A612DD" w:rsidP="00A612DD">
      <w:pPr>
        <w:spacing w:after="0" w:line="240" w:lineRule="auto"/>
        <w:ind w:firstLine="709"/>
        <w:jc w:val="both"/>
        <w:rPr>
          <w:rFonts w:ascii="Times New Roman" w:eastAsia="Times New Roman" w:hAnsi="Times New Roman" w:cs="Times New Roman"/>
          <w:spacing w:val="-5"/>
          <w:sz w:val="26"/>
          <w:szCs w:val="26"/>
        </w:rPr>
      </w:pPr>
      <w:r w:rsidRPr="00A612DD">
        <w:rPr>
          <w:rFonts w:ascii="Times New Roman" w:eastAsia="Times New Roman" w:hAnsi="Times New Roman" w:cs="Times New Roman"/>
          <w:sz w:val="26"/>
          <w:szCs w:val="26"/>
        </w:rPr>
        <w:t xml:space="preserve">Организация работы в 2023 году строилась на базовых принципах Контрольно-счетной комиссии: </w:t>
      </w:r>
      <w:r w:rsidRPr="00A612DD">
        <w:rPr>
          <w:rFonts w:ascii="Times New Roman" w:eastAsia="Times New Roman" w:hAnsi="Times New Roman" w:cs="Times New Roman"/>
          <w:spacing w:val="-5"/>
          <w:sz w:val="26"/>
          <w:szCs w:val="26"/>
        </w:rPr>
        <w:t xml:space="preserve">законности, объективности, эффективности и гласности. В рамках каждого контрольного мероприятия анализировалось соблюдение требований федерального и областного законодательства, муниципальных правовых актов в сфере бюджетных правоотношений. </w:t>
      </w:r>
    </w:p>
    <w:p w:rsidR="00A612DD" w:rsidRPr="00A612DD" w:rsidRDefault="00A612DD" w:rsidP="00A612DD">
      <w:pPr>
        <w:spacing w:after="0" w:line="240" w:lineRule="auto"/>
        <w:ind w:firstLine="709"/>
        <w:jc w:val="both"/>
        <w:rPr>
          <w:rFonts w:ascii="Times New Roman" w:eastAsia="Times New Roman" w:hAnsi="Times New Roman" w:cs="Times New Roman"/>
          <w:spacing w:val="-5"/>
          <w:sz w:val="26"/>
          <w:szCs w:val="26"/>
        </w:rPr>
      </w:pPr>
      <w:r w:rsidRPr="00A612DD">
        <w:rPr>
          <w:rFonts w:ascii="Times New Roman" w:eastAsia="Times New Roman" w:hAnsi="Times New Roman" w:cs="Times New Roman"/>
          <w:spacing w:val="-5"/>
          <w:sz w:val="26"/>
          <w:szCs w:val="26"/>
        </w:rPr>
        <w:t xml:space="preserve">Основными организационными формами осуществления </w:t>
      </w:r>
      <w:r w:rsidRPr="00A612DD">
        <w:rPr>
          <w:rFonts w:ascii="Times New Roman" w:eastAsia="Times New Roman" w:hAnsi="Times New Roman" w:cs="Times New Roman"/>
          <w:sz w:val="26"/>
          <w:szCs w:val="26"/>
        </w:rPr>
        <w:t>Контрольно-счетной комиссией внешнего муниципального финансового контроля являются контрольные и экспертно-аналитические мероприятия, которые проведены в 2023 году в соответствии с Планом работы.</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Реализация контрольных полномочий в отчетном году обеспечивалась единой системой контроля за формированием и исполнением районного бюджета, а </w:t>
      </w:r>
      <w:r w:rsidRPr="00A612DD">
        <w:rPr>
          <w:rFonts w:ascii="Times New Roman" w:eastAsia="Times New Roman" w:hAnsi="Times New Roman" w:cs="Times New Roman"/>
          <w:sz w:val="26"/>
          <w:szCs w:val="26"/>
        </w:rPr>
        <w:t>также</w:t>
      </w:r>
      <w:r w:rsidRPr="00A612DD">
        <w:rPr>
          <w:rFonts w:ascii="Times New Roman" w:eastAsia="Times New Roman" w:hAnsi="Times New Roman" w:cs="Times New Roman"/>
          <w:sz w:val="26"/>
          <w:szCs w:val="26"/>
        </w:rPr>
        <w:t xml:space="preserve"> контролем за исполнением бюджетов сельских поселений </w:t>
      </w:r>
      <w:r w:rsidRPr="00A612DD">
        <w:rPr>
          <w:rFonts w:ascii="Times New Roman" w:eastAsia="Times New Roman" w:hAnsi="Times New Roman" w:cs="Times New Roman"/>
          <w:sz w:val="26"/>
          <w:szCs w:val="26"/>
        </w:rPr>
        <w:t>в рамках</w:t>
      </w:r>
      <w:r w:rsidRPr="00A612DD">
        <w:rPr>
          <w:rFonts w:ascii="Times New Roman" w:eastAsia="Times New Roman" w:hAnsi="Times New Roman" w:cs="Times New Roman"/>
          <w:sz w:val="26"/>
          <w:szCs w:val="26"/>
        </w:rPr>
        <w:t xml:space="preserve"> заключенных с ними Соглашений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A612DD" w:rsidRPr="00A612DD" w:rsidRDefault="00A612DD" w:rsidP="00A612DD">
      <w:pPr>
        <w:autoSpaceDE w:val="0"/>
        <w:autoSpaceDN w:val="0"/>
        <w:adjustRightInd w:val="0"/>
        <w:spacing w:after="0" w:line="240" w:lineRule="auto"/>
        <w:ind w:firstLine="709"/>
        <w:contextualSpacing/>
        <w:jc w:val="both"/>
        <w:rPr>
          <w:rFonts w:ascii="Times New Roman" w:eastAsia="Times New Roman" w:hAnsi="Times New Roman" w:cs="Times New Roman"/>
          <w:spacing w:val="3"/>
          <w:sz w:val="26"/>
          <w:szCs w:val="26"/>
        </w:rPr>
      </w:pPr>
      <w:r w:rsidRPr="00A612DD">
        <w:rPr>
          <w:rFonts w:ascii="Times New Roman" w:eastAsia="Times New Roman" w:hAnsi="Times New Roman" w:cs="Times New Roman"/>
          <w:spacing w:val="3"/>
          <w:sz w:val="26"/>
          <w:szCs w:val="26"/>
        </w:rPr>
        <w:t xml:space="preserve">В течение 2023 года проведено всего 54 мероприятия, в том числе: </w:t>
      </w:r>
    </w:p>
    <w:p w:rsidR="00A612DD" w:rsidRPr="00A612DD" w:rsidRDefault="00A612DD" w:rsidP="00A612DD">
      <w:pPr>
        <w:autoSpaceDE w:val="0"/>
        <w:autoSpaceDN w:val="0"/>
        <w:adjustRightInd w:val="0"/>
        <w:spacing w:after="0" w:line="240" w:lineRule="auto"/>
        <w:ind w:firstLine="709"/>
        <w:contextualSpacing/>
        <w:jc w:val="both"/>
        <w:rPr>
          <w:rFonts w:ascii="Times New Roman" w:eastAsia="Times New Roman" w:hAnsi="Times New Roman" w:cs="Times New Roman"/>
          <w:spacing w:val="3"/>
          <w:sz w:val="26"/>
          <w:szCs w:val="26"/>
        </w:rPr>
      </w:pPr>
      <w:r w:rsidRPr="00A612DD">
        <w:rPr>
          <w:rFonts w:ascii="Times New Roman" w:eastAsia="Times New Roman" w:hAnsi="Times New Roman" w:cs="Times New Roman"/>
          <w:spacing w:val="3"/>
          <w:sz w:val="26"/>
          <w:szCs w:val="26"/>
        </w:rPr>
        <w:t xml:space="preserve">- 14 контрольных мероприятий; </w:t>
      </w:r>
    </w:p>
    <w:p w:rsidR="00A612DD" w:rsidRPr="00A612DD" w:rsidRDefault="00A612DD" w:rsidP="00A612DD">
      <w:pPr>
        <w:autoSpaceDE w:val="0"/>
        <w:autoSpaceDN w:val="0"/>
        <w:adjustRightInd w:val="0"/>
        <w:spacing w:after="0" w:line="240" w:lineRule="auto"/>
        <w:ind w:firstLine="709"/>
        <w:contextualSpacing/>
        <w:jc w:val="both"/>
        <w:rPr>
          <w:rFonts w:ascii="Times New Roman" w:eastAsia="Times New Roman" w:hAnsi="Times New Roman" w:cs="Times New Roman"/>
          <w:spacing w:val="3"/>
          <w:sz w:val="26"/>
          <w:szCs w:val="26"/>
        </w:rPr>
      </w:pPr>
      <w:r w:rsidRPr="00A612DD">
        <w:rPr>
          <w:rFonts w:ascii="Times New Roman" w:eastAsia="Times New Roman" w:hAnsi="Times New Roman" w:cs="Times New Roman"/>
          <w:spacing w:val="3"/>
          <w:sz w:val="26"/>
          <w:szCs w:val="26"/>
        </w:rPr>
        <w:t xml:space="preserve">- 7 экспертно-аналитических мероприятий; </w:t>
      </w:r>
    </w:p>
    <w:p w:rsidR="00A612DD" w:rsidRPr="00A612DD" w:rsidRDefault="00A612DD" w:rsidP="00A612DD">
      <w:pPr>
        <w:autoSpaceDE w:val="0"/>
        <w:autoSpaceDN w:val="0"/>
        <w:adjustRightInd w:val="0"/>
        <w:spacing w:after="0" w:line="240" w:lineRule="auto"/>
        <w:ind w:firstLine="709"/>
        <w:contextualSpacing/>
        <w:jc w:val="both"/>
        <w:rPr>
          <w:rFonts w:ascii="Times New Roman" w:eastAsia="Times New Roman" w:hAnsi="Times New Roman" w:cs="Times New Roman"/>
          <w:spacing w:val="3"/>
          <w:sz w:val="26"/>
          <w:szCs w:val="26"/>
        </w:rPr>
      </w:pPr>
      <w:r w:rsidRPr="00A612DD">
        <w:rPr>
          <w:rFonts w:ascii="Times New Roman" w:eastAsia="Times New Roman" w:hAnsi="Times New Roman" w:cs="Times New Roman"/>
          <w:spacing w:val="3"/>
          <w:sz w:val="26"/>
          <w:szCs w:val="26"/>
        </w:rPr>
        <w:t>- 33 экспертизы на проекты муниципальных нормативных правовых актов.</w:t>
      </w:r>
    </w:p>
    <w:p w:rsidR="00A612DD" w:rsidRPr="00A612DD" w:rsidRDefault="00A612DD" w:rsidP="00A612DD">
      <w:pPr>
        <w:autoSpaceDE w:val="0"/>
        <w:autoSpaceDN w:val="0"/>
        <w:adjustRightInd w:val="0"/>
        <w:spacing w:after="120" w:line="240" w:lineRule="auto"/>
        <w:ind w:firstLine="709"/>
        <w:contextualSpacing/>
        <w:jc w:val="both"/>
        <w:rPr>
          <w:rFonts w:ascii="Times New Roman" w:eastAsia="Times New Roman" w:hAnsi="Times New Roman" w:cs="Times New Roman"/>
          <w:spacing w:val="3"/>
          <w:sz w:val="26"/>
          <w:szCs w:val="26"/>
        </w:rPr>
      </w:pPr>
      <w:r w:rsidRPr="00A612DD">
        <w:rPr>
          <w:rFonts w:ascii="Times New Roman" w:eastAsia="Times New Roman" w:hAnsi="Times New Roman" w:cs="Times New Roman"/>
          <w:spacing w:val="3"/>
          <w:sz w:val="26"/>
          <w:szCs w:val="26"/>
        </w:rPr>
        <w:t>Особое внимание было уделено контролю за реализацией региональных (национальных) проектов на территории Чаинского района.</w:t>
      </w:r>
    </w:p>
    <w:p w:rsidR="00A612DD" w:rsidRPr="00A612DD" w:rsidRDefault="00A612DD" w:rsidP="00A612DD">
      <w:pPr>
        <w:autoSpaceDE w:val="0"/>
        <w:autoSpaceDN w:val="0"/>
        <w:adjustRightInd w:val="0"/>
        <w:spacing w:after="120" w:line="240" w:lineRule="auto"/>
        <w:ind w:firstLine="709"/>
        <w:contextualSpacing/>
        <w:jc w:val="both"/>
        <w:rPr>
          <w:rFonts w:ascii="Times New Roman" w:eastAsia="Times New Roman" w:hAnsi="Times New Roman" w:cs="Times New Roman"/>
          <w:spacing w:val="3"/>
          <w:sz w:val="26"/>
          <w:szCs w:val="26"/>
        </w:rPr>
      </w:pPr>
      <w:r w:rsidRPr="00A612DD">
        <w:rPr>
          <w:rFonts w:ascii="Times New Roman" w:eastAsia="Times New Roman" w:hAnsi="Times New Roman" w:cs="Times New Roman"/>
          <w:spacing w:val="3"/>
          <w:sz w:val="26"/>
          <w:szCs w:val="26"/>
        </w:rPr>
        <w:t>Аудит в сфере закупок проводился в рамках 2-х контрольных мероприятий.</w:t>
      </w:r>
    </w:p>
    <w:p w:rsidR="00A612DD" w:rsidRPr="00A612DD" w:rsidRDefault="00A612DD" w:rsidP="00A612DD">
      <w:pPr>
        <w:autoSpaceDE w:val="0"/>
        <w:autoSpaceDN w:val="0"/>
        <w:adjustRightInd w:val="0"/>
        <w:spacing w:after="120" w:line="240" w:lineRule="auto"/>
        <w:ind w:firstLine="709"/>
        <w:contextualSpacing/>
        <w:jc w:val="both"/>
        <w:rPr>
          <w:rFonts w:ascii="Times New Roman" w:eastAsia="Times New Roman" w:hAnsi="Times New Roman" w:cs="Times New Roman"/>
          <w:sz w:val="26"/>
          <w:szCs w:val="26"/>
        </w:rPr>
      </w:pPr>
      <w:r w:rsidRPr="00A612DD">
        <w:rPr>
          <w:rFonts w:ascii="Times New Roman" w:eastAsia="Times New Roman" w:hAnsi="Times New Roman" w:cs="Times New Roman"/>
          <w:spacing w:val="-5"/>
          <w:sz w:val="26"/>
          <w:szCs w:val="26"/>
        </w:rPr>
        <w:t>О</w:t>
      </w:r>
      <w:r w:rsidRPr="00A612DD">
        <w:rPr>
          <w:rFonts w:ascii="Times New Roman" w:eastAsia="Times New Roman" w:hAnsi="Times New Roman" w:cs="Times New Roman"/>
          <w:sz w:val="26"/>
          <w:szCs w:val="26"/>
        </w:rPr>
        <w:t xml:space="preserve">тчеты и заключения о результатах каждого контрольного и </w:t>
      </w:r>
      <w:r w:rsidRPr="00A612DD">
        <w:rPr>
          <w:rFonts w:ascii="Times New Roman" w:eastAsia="Times New Roman" w:hAnsi="Times New Roman" w:cs="Times New Roman"/>
          <w:spacing w:val="-5"/>
          <w:sz w:val="26"/>
          <w:szCs w:val="26"/>
        </w:rPr>
        <w:t xml:space="preserve">экспертно-аналитического </w:t>
      </w:r>
      <w:r w:rsidRPr="00A612DD">
        <w:rPr>
          <w:rFonts w:ascii="Times New Roman" w:eastAsia="Times New Roman" w:hAnsi="Times New Roman" w:cs="Times New Roman"/>
          <w:sz w:val="26"/>
          <w:szCs w:val="26"/>
        </w:rPr>
        <w:t>мероприятия в установленном порядке предоставлены в Думу Чаинского района и Главе Чаинского района.</w:t>
      </w:r>
    </w:p>
    <w:p w:rsidR="00A612DD" w:rsidRPr="00A612DD" w:rsidRDefault="00A612DD" w:rsidP="00A612DD">
      <w:pPr>
        <w:autoSpaceDE w:val="0"/>
        <w:autoSpaceDN w:val="0"/>
        <w:adjustRightInd w:val="0"/>
        <w:spacing w:after="0" w:line="240" w:lineRule="auto"/>
        <w:ind w:firstLine="709"/>
        <w:contextualSpacing/>
        <w:jc w:val="both"/>
        <w:rPr>
          <w:rFonts w:ascii="Times New Roman" w:eastAsia="Times New Roman" w:hAnsi="Times New Roman" w:cs="Times New Roman"/>
          <w:spacing w:val="3"/>
          <w:sz w:val="26"/>
          <w:szCs w:val="26"/>
        </w:rPr>
      </w:pPr>
      <w:r w:rsidRPr="00A612DD">
        <w:rPr>
          <w:rFonts w:ascii="Times New Roman" w:eastAsia="Times New Roman" w:hAnsi="Times New Roman" w:cs="Times New Roman"/>
          <w:sz w:val="26"/>
          <w:szCs w:val="26"/>
        </w:rPr>
        <w:t xml:space="preserve">За отчетный период контрольными и экспертно-аналитическими мероприятиями было охвачено </w:t>
      </w:r>
      <w:r w:rsidRPr="00A612DD">
        <w:rPr>
          <w:rFonts w:ascii="Times New Roman" w:eastAsia="Times New Roman" w:hAnsi="Times New Roman" w:cs="Times New Roman"/>
          <w:spacing w:val="3"/>
          <w:sz w:val="26"/>
          <w:szCs w:val="26"/>
        </w:rPr>
        <w:t>18 объектов контроля (отдельные учреждения являлись объектами контроля дважды).</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 За отчетный период по контрольным мероприятиям было составлено 3 акта и 11 заключений. По результатам экспертно-аналитических мероприятий составлено 33 заключения. </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В ходе проведения контрольных мероприятий объем проверенных средств составил 11204,8 тыс. рублей, в том числе бюджетные средства 11204,8 тыс. рублей, это сумма без учета средств по контрольным мероприятиям по внешней проверки отчетов об исполнении районного бюджета. </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В результате проведенных контрольных мероприятий всего выявлено </w:t>
      </w:r>
      <w:r w:rsidRPr="00A612DD">
        <w:rPr>
          <w:rFonts w:ascii="Times New Roman" w:eastAsia="Times New Roman" w:hAnsi="Times New Roman" w:cs="Times New Roman"/>
          <w:sz w:val="26"/>
          <w:szCs w:val="26"/>
          <w:u w:val="single"/>
        </w:rPr>
        <w:t>87</w:t>
      </w:r>
      <w:r w:rsidRPr="00A612DD">
        <w:rPr>
          <w:rFonts w:ascii="Times New Roman" w:eastAsia="Times New Roman" w:hAnsi="Times New Roman" w:cs="Times New Roman"/>
          <w:sz w:val="26"/>
          <w:szCs w:val="26"/>
        </w:rPr>
        <w:t xml:space="preserve"> нарушений и недостатков действующего законодательства и муниципальных нормативных правовых актов, допущенные объектами проверок (Приложение № 1 к Отчету Контрольно-счетной комиссии), в том числе:</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не целевое расходование бюджетных средств - 0</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 неэффективное расходование бюджетных средств - 0; </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неправомерное использование бюджетных средств - 0;</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lastRenderedPageBreak/>
        <w:t>- 11 фактов - нарушения и недостатки по ведению учета и составления отчетности;</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- 2 факта нарушения бюджетного процесса; </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- 74 факта других нарушений и недостатков, допущенных в деятельности органов местного самоуправления и учреждений (в том числе нарушения, установленные в ходе внешней проверки бюджетной отчетности главных распорядителей бюджетных средств и внешней проверки отчетов об исполнении бюджета сельских поселений).</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Для принятия мер по устранению выявленных нарушений и недостатков Контрольно-счетной комиссией направлено руководителям проверенных объектов 4 представления по результатам контрольных мероприятий, 5 информационных писем для принятия мер реагирования.</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По итогам исполнения представлений устранена большая часть нарушений. </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Приняты меры по недопущению в дальнейшем нарушений, внесены изменения в локальные нормативные акты проверенных объектов.</w:t>
      </w:r>
    </w:p>
    <w:p w:rsidR="00A612DD" w:rsidRPr="00A612DD" w:rsidRDefault="00A612DD" w:rsidP="00A612DD">
      <w:pPr>
        <w:spacing w:after="0" w:line="240" w:lineRule="auto"/>
        <w:ind w:firstLine="709"/>
        <w:jc w:val="center"/>
        <w:rPr>
          <w:rFonts w:ascii="Times New Roman" w:eastAsia="Times New Roman" w:hAnsi="Times New Roman" w:cs="Times New Roman"/>
          <w:b/>
          <w:bCs/>
          <w:sz w:val="26"/>
          <w:szCs w:val="26"/>
        </w:rPr>
      </w:pPr>
    </w:p>
    <w:p w:rsidR="00A612DD" w:rsidRPr="00A612DD" w:rsidRDefault="00A612DD" w:rsidP="00A612DD">
      <w:pPr>
        <w:spacing w:after="0" w:line="240" w:lineRule="auto"/>
        <w:ind w:firstLine="709"/>
        <w:jc w:val="center"/>
        <w:rPr>
          <w:rFonts w:ascii="Times New Roman" w:eastAsia="Times New Roman" w:hAnsi="Times New Roman" w:cs="Times New Roman"/>
          <w:b/>
          <w:bCs/>
          <w:sz w:val="26"/>
          <w:szCs w:val="26"/>
        </w:rPr>
      </w:pPr>
      <w:r w:rsidRPr="00A612DD">
        <w:rPr>
          <w:rFonts w:ascii="Times New Roman" w:eastAsia="Times New Roman" w:hAnsi="Times New Roman" w:cs="Times New Roman"/>
          <w:b/>
          <w:bCs/>
          <w:sz w:val="26"/>
          <w:szCs w:val="26"/>
        </w:rPr>
        <w:t>2. Контрольная деятельность.</w:t>
      </w:r>
    </w:p>
    <w:p w:rsidR="00A612DD" w:rsidRPr="00A612DD" w:rsidRDefault="00A612DD" w:rsidP="00A612DD">
      <w:pPr>
        <w:spacing w:after="0" w:line="240" w:lineRule="auto"/>
        <w:ind w:firstLine="709"/>
        <w:jc w:val="center"/>
        <w:rPr>
          <w:rFonts w:ascii="Times New Roman" w:eastAsia="Times New Roman" w:hAnsi="Times New Roman" w:cs="Times New Roman"/>
          <w:b/>
          <w:bCs/>
          <w:sz w:val="26"/>
          <w:szCs w:val="26"/>
        </w:rPr>
      </w:pPr>
    </w:p>
    <w:p w:rsidR="00A612DD" w:rsidRPr="00A612DD" w:rsidRDefault="00A612DD" w:rsidP="00A612DD">
      <w:pPr>
        <w:spacing w:after="0" w:line="240" w:lineRule="auto"/>
        <w:ind w:firstLine="709"/>
        <w:jc w:val="both"/>
        <w:rPr>
          <w:rFonts w:ascii="Times New Roman" w:eastAsia="Times New Roman" w:hAnsi="Times New Roman" w:cs="Times New Roman"/>
          <w:bCs/>
          <w:sz w:val="26"/>
          <w:szCs w:val="26"/>
        </w:rPr>
      </w:pPr>
      <w:r w:rsidRPr="00A612DD">
        <w:rPr>
          <w:rFonts w:ascii="Times New Roman" w:eastAsia="Times New Roman" w:hAnsi="Times New Roman" w:cs="Times New Roman"/>
          <w:bCs/>
          <w:sz w:val="26"/>
          <w:szCs w:val="26"/>
        </w:rPr>
        <w:t xml:space="preserve">Результаты контрольной деятельности Контрольно-счетной комиссии осуществлялись в форме </w:t>
      </w:r>
      <w:r w:rsidRPr="00A612DD">
        <w:rPr>
          <w:rFonts w:ascii="Times New Roman" w:eastAsia="Times New Roman" w:hAnsi="Times New Roman" w:cs="Times New Roman"/>
          <w:bCs/>
          <w:i/>
          <w:sz w:val="26"/>
          <w:szCs w:val="26"/>
        </w:rPr>
        <w:t>последующего</w:t>
      </w:r>
      <w:r w:rsidRPr="00A612DD">
        <w:rPr>
          <w:rFonts w:ascii="Times New Roman" w:eastAsia="Times New Roman" w:hAnsi="Times New Roman" w:cs="Times New Roman"/>
          <w:bCs/>
          <w:sz w:val="26"/>
          <w:szCs w:val="26"/>
        </w:rPr>
        <w:t xml:space="preserve"> контроля исполнения бюджета муниципального образования «Чаинский район Томской области».</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В 2023 году при осуществлении внешнего муниципального финансового контроля проведены контрольные мероприятия, результаты которых отражены в соответствующих отчетах Контрольно-счетной комиссии, которые направлялись в Думу Чаинского района и Главе Чаинского района.</w:t>
      </w:r>
    </w:p>
    <w:p w:rsidR="00A612DD" w:rsidRPr="00A612DD" w:rsidRDefault="00A612DD" w:rsidP="00A612DD">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В соответствии со статьей 264.4 Бюджетного кодекса Российской Федерации, статьей 43 Положения о бюджетном процессе в муниципальном образовании «Чаинский район Томской области», утвержденного решением Думы Чаинскогго района от 30.04.2015 № 34, статьей 8 Положения о Контрольно-счетной комиссии муниципального образования «Чаинский район», утвержденного решением Думы Чаинского района от 24.02.2022 № 168, проведена проверка годового отчета об исполнении районного бюджета за 2022 год. </w:t>
      </w:r>
    </w:p>
    <w:p w:rsidR="00A612DD" w:rsidRPr="00A612DD" w:rsidRDefault="00A612DD" w:rsidP="00A612DD">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По итогам проверки подготовлено заключение на годовой отчет об исполнении районного бюджета за 2022 год,  который представлен в форме проекта решения «Об исполнении районного бюджета за 2022 год» в сроки, установленные Бюджетным кодексом Российской Федерации, Положением о бюджетном процессе; представленный отчет по составу соответствует статье 264 Бюджетного кодекса Российской Федерации и Положению о бюджетном процессе в муниципальном образовании «Чаинский район Томской области»; годовой отчет по составу и содержанию (перечню отраженных в нем показателей) соответствует установленным требованиям; факты недостоверности годового отчета не выявлены; показатели отчета об исполнении районного бюджета за 2022 год подтверждены соответствующей годовой бюджетной отчетностью главных администраторов бюджетных средств; расхождений в показателях исполнения районного бюджета за 2022 год в разрезе основных характеристик согласно годовому отчету и согласно своду бюджетной отчетности главных администраторов средств районного бюджета в ходе внешней проверки не установлено, фактов, способных негативно повлиять на достоверность годового отчета об исполнении районного бюджета, в ходе внешней проверки не выявлено; </w:t>
      </w:r>
      <w:r w:rsidRPr="00A612DD">
        <w:rPr>
          <w:rFonts w:ascii="Times New Roman" w:eastAsia="Times New Roman" w:hAnsi="Times New Roman" w:cs="Times New Roman"/>
          <w:sz w:val="26"/>
          <w:szCs w:val="26"/>
        </w:rPr>
        <w:lastRenderedPageBreak/>
        <w:t xml:space="preserve">исполнение районного бюджета соответствует нормам бюджетного законодательства. </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Контрольно-счетной комиссией в отчетном периоде проведено шесть внешних проверок годовой бюджетной отчетности главных администраторов бюджетных средств за 2022 год: Администрация Чаинского района Томской области, Управление финансов Администрации Чаинского района, Управление образования Администрации Чаинского район, Муниципальное учреждение «Отдел по культуре, молодежной политике и спорту Администрации Чаинского района Томской области», Дума Чаинского района, Контрольно-счетная комиссия муниципального образования «Чаинский район». Отчетность представлена главными администраторами бюджетных средств в установленный срок.</w:t>
      </w:r>
    </w:p>
    <w:p w:rsidR="00A612DD" w:rsidRPr="00A612DD" w:rsidRDefault="00A612DD" w:rsidP="00A612D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Проверкой годовой бюджетной отчетности и анализом полноты и соответствия нормативным требованиям ее составления и представления установлены такие недостатки, как представление форм отчетности не в полном составе, без указания в Пояснительной записке причин непредставления, а также неверное заполнение отдельных форм.</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При проверке полноты и достоверности бюджетной отчетности установлены следующие факты: </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в составе бюджетной отчетности не представлены 2 формы (нарушения устранены в ходе проведения проверки);</w:t>
      </w:r>
    </w:p>
    <w:p w:rsidR="00A612DD" w:rsidRPr="00A612DD" w:rsidRDefault="00A612DD" w:rsidP="00A612D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факты недостоверности бюджетной отчетности – 0;</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представленные в составе бюджетной отчетности формы и таблицы не в полном объеме содержат необходимую информацию, из представленных всеми главными администраторами бюджетных средств в 6 имеются замечания на их соответствие требованиям Инструкции;</w:t>
      </w:r>
    </w:p>
    <w:p w:rsidR="00A612DD" w:rsidRPr="00A612DD" w:rsidRDefault="00A612DD" w:rsidP="00A612D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в пояснительных записках текстовая часть не в полной мере соответствует требованиям Инструкции № 191н.</w:t>
      </w:r>
    </w:p>
    <w:p w:rsidR="00A612DD" w:rsidRPr="00A612DD" w:rsidRDefault="00A612DD" w:rsidP="00A612D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Данные технические недостатки не оказали влияния на признание показателей Отчета достоверными, однако свидетельствуют о несоблюдении норм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По итогам проверок подготовлено заключение о том, что проведенная проверка годовой бюджетной отчетности в целом предоставляет основания для выражения независимого мнения о ее достоверности и о соответствии ведения бухгалтерского учета законодательству Российской Федерации.</w:t>
      </w:r>
    </w:p>
    <w:p w:rsidR="00A612DD" w:rsidRPr="00A612DD" w:rsidRDefault="00A612DD" w:rsidP="00A612DD">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p>
    <w:p w:rsidR="00A612DD" w:rsidRPr="00A612DD" w:rsidRDefault="00A612DD" w:rsidP="00A612DD">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В рамках контрольных мероприятий проведена проверка исполнения муниципальной программы:</w:t>
      </w:r>
      <w:r w:rsidRPr="00A612DD">
        <w:rPr>
          <w:rFonts w:ascii="Times New Roman" w:eastAsia="Times New Roman" w:hAnsi="Times New Roman" w:cs="Times New Roman"/>
          <w:b/>
          <w:bCs/>
          <w:sz w:val="26"/>
          <w:szCs w:val="26"/>
        </w:rPr>
        <w:t xml:space="preserve"> </w:t>
      </w:r>
      <w:r w:rsidRPr="00A612DD">
        <w:rPr>
          <w:rFonts w:ascii="Times New Roman" w:eastAsia="Times New Roman" w:hAnsi="Times New Roman" w:cs="Times New Roman"/>
          <w:b/>
          <w:bCs/>
          <w:i/>
          <w:sz w:val="26"/>
          <w:szCs w:val="26"/>
        </w:rPr>
        <w:t>«</w:t>
      </w:r>
      <w:r w:rsidRPr="00A612DD">
        <w:rPr>
          <w:rFonts w:ascii="Times New Roman" w:eastAsia="Times New Roman" w:hAnsi="Times New Roman" w:cs="Times New Roman"/>
          <w:i/>
          <w:sz w:val="26"/>
          <w:szCs w:val="26"/>
        </w:rPr>
        <w:t>Проверка законности и эффективности использования средств бюджета муниципального образования «Чаинский район Томской области», выделенных на реализацию муниципальной программы «Развитие культуры в Чаинском районе на 2020-2022 годы» за 2022 год»</w:t>
      </w:r>
      <w:r w:rsidRPr="00A612DD">
        <w:rPr>
          <w:rFonts w:ascii="Times New Roman" w:eastAsia="Times New Roman" w:hAnsi="Times New Roman" w:cs="Times New Roman"/>
          <w:sz w:val="26"/>
          <w:szCs w:val="26"/>
        </w:rPr>
        <w:t xml:space="preserve">. </w:t>
      </w:r>
    </w:p>
    <w:p w:rsidR="00A612DD" w:rsidRPr="00A612DD" w:rsidRDefault="00A612DD" w:rsidP="00A612DD">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Объем охваченных проверкой бюджетных средств: 1 383,3 тыс. рублей. </w:t>
      </w:r>
    </w:p>
    <w:p w:rsidR="00A612DD" w:rsidRPr="00A612DD" w:rsidRDefault="00A612DD" w:rsidP="00A612DD">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Объекты контроля – Муниципальное учреждение «Отдел по культуре, молодежной политике и спорту Администрации Чаинского района Томской области».</w:t>
      </w:r>
    </w:p>
    <w:p w:rsidR="00A612DD" w:rsidRPr="00A612DD" w:rsidRDefault="00A612DD" w:rsidP="00A612DD">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По результатам проверки установлено 13 нарушений.</w:t>
      </w:r>
    </w:p>
    <w:p w:rsidR="00A612DD" w:rsidRPr="00A612DD" w:rsidRDefault="00A612DD" w:rsidP="00A612DD">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lastRenderedPageBreak/>
        <w:t>По результатам проверки в адрес учреждений направлено 1 представление. Отчет о результатах контрольного мероприятия направлен в Думу Чаинского района, Главе Чаинского района.</w:t>
      </w:r>
    </w:p>
    <w:p w:rsidR="00A612DD" w:rsidRPr="00A612DD" w:rsidRDefault="00A612DD" w:rsidP="00A612DD">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Нецелевого использования бюджетных средств не выявлено.</w:t>
      </w:r>
    </w:p>
    <w:p w:rsidR="00A612DD" w:rsidRPr="00A612DD" w:rsidRDefault="00A612DD" w:rsidP="00A612DD">
      <w:pPr>
        <w:tabs>
          <w:tab w:val="left" w:pos="709"/>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p>
    <w:p w:rsidR="00A612DD" w:rsidRPr="00A612DD" w:rsidRDefault="00A612DD" w:rsidP="00A612DD">
      <w:pPr>
        <w:tabs>
          <w:tab w:val="left" w:pos="709"/>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При проведении контрольных мероприятий по осуществлению контроля за законностью, результативностью (эффективностью и экономностью) использования бюджетных средств проведено два контрольных мероприятия:</w:t>
      </w:r>
    </w:p>
    <w:p w:rsidR="00A612DD" w:rsidRPr="00A612DD" w:rsidRDefault="00A612DD" w:rsidP="00A612DD">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i/>
          <w:sz w:val="26"/>
          <w:szCs w:val="26"/>
        </w:rPr>
      </w:pPr>
      <w:r w:rsidRPr="00A612DD">
        <w:rPr>
          <w:rFonts w:ascii="Times New Roman" w:eastAsia="Times New Roman" w:hAnsi="Times New Roman" w:cs="Times New Roman"/>
          <w:bCs/>
          <w:sz w:val="26"/>
          <w:szCs w:val="26"/>
        </w:rPr>
        <w:t>1.</w:t>
      </w:r>
      <w:r w:rsidRPr="00A612DD">
        <w:rPr>
          <w:rFonts w:ascii="Times New Roman" w:eastAsia="Times New Roman" w:hAnsi="Times New Roman" w:cs="Times New Roman"/>
          <w:b/>
          <w:bCs/>
          <w:sz w:val="26"/>
          <w:szCs w:val="26"/>
        </w:rPr>
        <w:t xml:space="preserve"> </w:t>
      </w:r>
      <w:r w:rsidRPr="00A612DD">
        <w:rPr>
          <w:rFonts w:ascii="Times New Roman" w:eastAsia="Times New Roman" w:hAnsi="Times New Roman" w:cs="Times New Roman"/>
          <w:i/>
          <w:sz w:val="26"/>
          <w:szCs w:val="26"/>
        </w:rPr>
        <w:t xml:space="preserve">Проверка соблюдения целей порядка, условий предоставления субсидии, целевого расходования бюджетных средств в рамках реализации регионального проекта «Цифровая образовательная среда» в рамках реализации национального проекта «Образование» за 2022 год. </w:t>
      </w:r>
    </w:p>
    <w:p w:rsidR="00A612DD" w:rsidRPr="00A612DD" w:rsidRDefault="00A612DD" w:rsidP="00A612DD">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Объем охваченных проверкой бюджетных средств: 3055,4 тыс. рублей. </w:t>
      </w:r>
    </w:p>
    <w:p w:rsidR="00A612DD" w:rsidRPr="00A612DD" w:rsidRDefault="00A612DD" w:rsidP="00A612DD">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Объект контроля – Управление образования Администрации Чаинского района, МБОУ «Нижнетигинская ООШ», МАОУ «Подгорнская СОШ», МБОУ «Леботёрская ООШ», МБОУ «Варгатёрская ООШ», МБОУ «Новоколоминская СОШ», МБОУ «Усть-Бакчарская СОШ», МБОУ «Коломиногривская СОШ».</w:t>
      </w:r>
    </w:p>
    <w:p w:rsidR="00A612DD" w:rsidRPr="00A612DD" w:rsidRDefault="00A612DD" w:rsidP="00A612DD">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По результатам проверки установлено 12 нарушений.</w:t>
      </w:r>
    </w:p>
    <w:p w:rsidR="00A612DD" w:rsidRPr="00A612DD" w:rsidRDefault="00A612DD" w:rsidP="00A612DD">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По результатам проверки в адрес учреждений направлено 1 представление. Отчет о результатах контрольного мероприятия направлен в Думу Чаинского района, Главе Чаинского района.</w:t>
      </w:r>
    </w:p>
    <w:p w:rsidR="00A612DD" w:rsidRPr="00A612DD" w:rsidRDefault="00A612DD" w:rsidP="00A612DD">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Нецелевого использования бюджетных средств не выявлено.</w:t>
      </w:r>
    </w:p>
    <w:p w:rsidR="00A612DD" w:rsidRPr="00A612DD" w:rsidRDefault="00A612DD" w:rsidP="00A612DD">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i/>
          <w:sz w:val="26"/>
          <w:szCs w:val="26"/>
        </w:rPr>
      </w:pPr>
      <w:r w:rsidRPr="00A612DD">
        <w:rPr>
          <w:rFonts w:ascii="Times New Roman" w:eastAsia="Times New Roman" w:hAnsi="Times New Roman" w:cs="Times New Roman"/>
          <w:sz w:val="26"/>
          <w:szCs w:val="26"/>
        </w:rPr>
        <w:t>2.</w:t>
      </w:r>
      <w:r w:rsidRPr="00A612DD">
        <w:rPr>
          <w:rFonts w:ascii="Times New Roman" w:eastAsia="Times New Roman" w:hAnsi="Times New Roman" w:cs="Times New Roman"/>
          <w:b/>
          <w:sz w:val="26"/>
          <w:szCs w:val="26"/>
        </w:rPr>
        <w:t xml:space="preserve"> </w:t>
      </w:r>
      <w:r w:rsidRPr="00A612DD">
        <w:rPr>
          <w:rFonts w:ascii="Times New Roman" w:eastAsia="Times New Roman" w:hAnsi="Times New Roman" w:cs="Times New Roman"/>
          <w:i/>
          <w:sz w:val="26"/>
          <w:szCs w:val="26"/>
        </w:rPr>
        <w:t xml:space="preserve">Проверка отдельных вопросов финансово-хозяйственной деятельности в 2022 году. </w:t>
      </w:r>
    </w:p>
    <w:p w:rsidR="00A612DD" w:rsidRPr="00A612DD" w:rsidRDefault="00A612DD" w:rsidP="00A612DD">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Объект контроля - Муниципальное бюджетное учреждение культуры «Подгорнский центр культуры и досуга».</w:t>
      </w:r>
    </w:p>
    <w:p w:rsidR="00A612DD" w:rsidRPr="00A612DD" w:rsidRDefault="00A612DD" w:rsidP="00A612DD">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Объем охваченных проверкой бюджетных средств: 6 766,1 тыс. рублей. </w:t>
      </w:r>
    </w:p>
    <w:p w:rsidR="00A612DD" w:rsidRPr="00A612DD" w:rsidRDefault="00A612DD" w:rsidP="00A612DD">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По результатам проверки установлено 16 нарушений.</w:t>
      </w:r>
    </w:p>
    <w:p w:rsidR="00A612DD" w:rsidRPr="00A612DD" w:rsidRDefault="00A612DD" w:rsidP="00A612DD">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По результатам проверки в адрес учреждений направлено 1 представление. Отчет о результатах контрольного мероприятия направлен в Думу Чаинского района, Главе Чаинского района.</w:t>
      </w:r>
    </w:p>
    <w:p w:rsidR="00A612DD" w:rsidRPr="00A612DD" w:rsidRDefault="00A612DD" w:rsidP="00A612DD">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Нецелевого использования бюджетных средств не выявлено.</w:t>
      </w:r>
    </w:p>
    <w:p w:rsidR="00A612DD" w:rsidRPr="00A612DD" w:rsidRDefault="00A612DD" w:rsidP="00A612DD">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A612DD" w:rsidRPr="00A612DD" w:rsidRDefault="00A612DD" w:rsidP="00A612DD">
      <w:pPr>
        <w:spacing w:after="0" w:line="240" w:lineRule="auto"/>
        <w:ind w:firstLine="709"/>
        <w:jc w:val="center"/>
        <w:rPr>
          <w:rFonts w:ascii="Times New Roman" w:eastAsia="Times New Roman" w:hAnsi="Times New Roman" w:cs="Times New Roman"/>
          <w:b/>
          <w:bCs/>
          <w:sz w:val="26"/>
          <w:szCs w:val="26"/>
        </w:rPr>
      </w:pPr>
      <w:r w:rsidRPr="00A612DD">
        <w:rPr>
          <w:rFonts w:ascii="Times New Roman" w:eastAsia="Times New Roman" w:hAnsi="Times New Roman" w:cs="Times New Roman"/>
          <w:b/>
          <w:bCs/>
          <w:sz w:val="26"/>
          <w:szCs w:val="26"/>
        </w:rPr>
        <w:t>3. Экспертно - аналитическая деятельность.</w:t>
      </w:r>
    </w:p>
    <w:p w:rsidR="00A612DD" w:rsidRPr="00A612DD" w:rsidRDefault="00A612DD" w:rsidP="00A612DD">
      <w:pPr>
        <w:spacing w:after="0" w:line="240" w:lineRule="auto"/>
        <w:ind w:firstLine="709"/>
        <w:jc w:val="center"/>
        <w:rPr>
          <w:rFonts w:ascii="Times New Roman" w:eastAsia="Times New Roman" w:hAnsi="Times New Roman" w:cs="Times New Roman"/>
          <w:b/>
          <w:bCs/>
          <w:sz w:val="26"/>
          <w:szCs w:val="26"/>
        </w:rPr>
      </w:pP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Экспертно-аналитическая деятельность Контрольно-счетной комиссии включает в себя экспертизу проектов районного бюджета, нормативных правовых актов муниципального образования «Чаинский район Томской области», подготовку заключений на отчеты об исполнении бюджета Администрации Чаинского района. Весь комплекс экспертно-аналитических мероприятий при подготовке заключений Контрольно-счетной комиссией осуществлен в рамках предварительного и последующего контроля. В рамках предварительного контроля осуществлен анализ соответствия действующему законодательству, муниципальным нормативным актам подготовленных проектов решений Думы Чаинского района, проектов постановлений Администрации Чаинского района, оценены состояние нормативной и методической базы, регламентирующей порядок формирования указанных проектов, проанализированы материалы, представленные одновременно с проектами нормативно-правовых актов. </w:t>
      </w:r>
      <w:r w:rsidRPr="00A612DD">
        <w:rPr>
          <w:rFonts w:ascii="Times New Roman" w:eastAsia="Times New Roman" w:hAnsi="Times New Roman" w:cs="Times New Roman"/>
          <w:sz w:val="26"/>
          <w:szCs w:val="26"/>
        </w:rPr>
        <w:lastRenderedPageBreak/>
        <w:t>Большинство предложений, внесенных Контрольно-счетной комиссией за отчетный период, реализовано в принятых документах.</w:t>
      </w:r>
    </w:p>
    <w:p w:rsidR="00A612DD" w:rsidRPr="00A612DD" w:rsidRDefault="00A612DD" w:rsidP="00A612DD">
      <w:pPr>
        <w:spacing w:after="0" w:line="240" w:lineRule="auto"/>
        <w:ind w:firstLine="709"/>
        <w:jc w:val="both"/>
        <w:rPr>
          <w:rFonts w:ascii="Times New Roman" w:eastAsia="Times New Roman" w:hAnsi="Times New Roman" w:cs="Times New Roman"/>
          <w:b/>
          <w:bCs/>
          <w:sz w:val="26"/>
          <w:szCs w:val="26"/>
        </w:rPr>
      </w:pPr>
    </w:p>
    <w:p w:rsidR="00A612DD" w:rsidRPr="00A612DD" w:rsidRDefault="00A612DD" w:rsidP="00A612DD">
      <w:pPr>
        <w:spacing w:after="0" w:line="240" w:lineRule="auto"/>
        <w:ind w:firstLine="709"/>
        <w:jc w:val="both"/>
        <w:rPr>
          <w:rFonts w:ascii="Times New Roman" w:eastAsia="Times New Roman" w:hAnsi="Times New Roman" w:cs="Times New Roman"/>
          <w:b/>
          <w:bCs/>
          <w:sz w:val="26"/>
          <w:szCs w:val="26"/>
        </w:rPr>
      </w:pPr>
      <w:r w:rsidRPr="00A612DD">
        <w:rPr>
          <w:rFonts w:ascii="Times New Roman" w:eastAsia="Times New Roman" w:hAnsi="Times New Roman" w:cs="Times New Roman"/>
          <w:b/>
          <w:bCs/>
          <w:sz w:val="26"/>
          <w:szCs w:val="26"/>
        </w:rPr>
        <w:t>3.1. Предварительный контроль.</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В рамках предварительного контроля Контрольно-счетной комиссией подготовлено заключение на проект решения Думы Чаинского района о бюджете муниципального образования «Чаинский район Томской области» на очередной финансовый год и плановый период. Проект решения по форме и содержанию сформирован с учетом требований бюджетного законодательства.</w:t>
      </w:r>
    </w:p>
    <w:p w:rsidR="00A612DD" w:rsidRPr="00A612DD" w:rsidRDefault="00A612DD" w:rsidP="00A612DD">
      <w:pPr>
        <w:spacing w:after="0" w:line="240" w:lineRule="auto"/>
        <w:ind w:firstLine="709"/>
        <w:jc w:val="both"/>
        <w:rPr>
          <w:rFonts w:ascii="Times New Roman" w:eastAsia="Times New Roman" w:hAnsi="Times New Roman" w:cs="Times New Roman"/>
          <w:bCs/>
          <w:sz w:val="26"/>
          <w:szCs w:val="26"/>
        </w:rPr>
      </w:pPr>
      <w:r w:rsidRPr="00A612DD">
        <w:rPr>
          <w:rFonts w:ascii="Times New Roman" w:eastAsia="Times New Roman" w:hAnsi="Times New Roman" w:cs="Times New Roman"/>
          <w:bCs/>
          <w:sz w:val="26"/>
          <w:szCs w:val="26"/>
        </w:rPr>
        <w:t>Подготовка заключения на проект решения Думы Чаинского района «О бюджете муниципального образования «Чаинский район</w:t>
      </w:r>
      <w:r w:rsidRPr="00A612DD">
        <w:rPr>
          <w:rFonts w:ascii="Times New Roman" w:eastAsia="Times New Roman" w:hAnsi="Times New Roman" w:cs="Times New Roman"/>
          <w:sz w:val="26"/>
          <w:szCs w:val="26"/>
        </w:rPr>
        <w:t xml:space="preserve"> Томской области</w:t>
      </w:r>
      <w:r w:rsidRPr="00A612DD">
        <w:rPr>
          <w:rFonts w:ascii="Times New Roman" w:eastAsia="Times New Roman" w:hAnsi="Times New Roman" w:cs="Times New Roman"/>
          <w:bCs/>
          <w:sz w:val="26"/>
          <w:szCs w:val="26"/>
        </w:rPr>
        <w:t>» на 2024 год и на плановый период 2025 и 2026 годов».</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Контрольно-счетной комиссией проанализированы представленные Администрацией Чаинского района (далее - Администрация) структура и содержание проекта решения о бюджете и приложений к нему, документов и материалов, представленных с проектом решения о бюджете, а также проверено наличие и оценено состояние нормативной и методической базы, регулирующей порядок их формирования, был осуществлен анализ соответствия представленного проекта решения о бюджете действующему законодательству.</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Проект решения Думы Чаинского района «О бюджете муниципального образования «Чаинский район</w:t>
      </w:r>
      <w:r w:rsidRPr="00A612DD">
        <w:rPr>
          <w:rFonts w:ascii="Times New Roman" w:eastAsia="Times New Roman" w:hAnsi="Times New Roman" w:cs="Times New Roman"/>
          <w:sz w:val="26"/>
          <w:szCs w:val="26"/>
        </w:rPr>
        <w:t xml:space="preserve"> Томской области</w:t>
      </w:r>
      <w:r w:rsidRPr="00A612DD">
        <w:rPr>
          <w:rFonts w:ascii="Times New Roman" w:eastAsia="Times New Roman" w:hAnsi="Times New Roman" w:cs="Times New Roman"/>
          <w:sz w:val="26"/>
          <w:szCs w:val="26"/>
        </w:rPr>
        <w:t>» на 2024 год и на плановый период 2025 и 2026 годов», внесен на рассмотрение Думы Чаинского района, в срок, установленный Положением о бюджетном процессе в муниципальном образовании «Чаинский район Томской области»:</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документы и материалы к Проекту бюджета представлены в полном объеме согласно перечню, установленному статьей 184.2 Бюджетного кодекса Российской Федерации;</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бюджет сбалансирован по доходам и расходам, запланирован бездефицитным;</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основываясь на результатах экспертизы представленного Проекта бюджета, исходя из результатов и выводов контрольных мероприятий Контрольно-счетной комиссии в 2022-2023 годах, Администрации Чаинского района предлагается разработать комплекс мероприятий, реализация которых позволит повысить уровень поступления доходов и оптимизировать расходы;</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представленный к проверке Прогноз социально-экономического развития муниципального образования «Чаинский район</w:t>
      </w:r>
      <w:r w:rsidRPr="00A612DD">
        <w:rPr>
          <w:rFonts w:ascii="Times New Roman" w:eastAsia="Times New Roman" w:hAnsi="Times New Roman" w:cs="Times New Roman"/>
          <w:sz w:val="26"/>
          <w:szCs w:val="26"/>
        </w:rPr>
        <w:t xml:space="preserve"> Томской области</w:t>
      </w:r>
      <w:r w:rsidRPr="00A612DD">
        <w:rPr>
          <w:rFonts w:ascii="Times New Roman" w:eastAsia="Times New Roman" w:hAnsi="Times New Roman" w:cs="Times New Roman"/>
          <w:sz w:val="26"/>
          <w:szCs w:val="26"/>
        </w:rPr>
        <w:t>» не в полной мере отвечает требованиям современного планирования;</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учитывая вышеизложенное, Контрольно-счетная комиссия считает, что предложенный проект решения Думы Чаинского района «О бюджете муниципального образования «Чаинский район Томской области» на 2024 год и на плановый период 2025 и 2026 годов» в целом соответствует нормам и положениям бюджетного законодательства.</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Оснований для его отклонения не установлено.</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Заключение Контрольно-счетной комиссии на проект решения Думы Чаинского района «О бюджете муниципального образования «Чаинский район</w:t>
      </w:r>
      <w:r w:rsidRPr="00A612DD">
        <w:rPr>
          <w:rFonts w:ascii="Times New Roman" w:eastAsia="Times New Roman" w:hAnsi="Times New Roman" w:cs="Times New Roman"/>
          <w:sz w:val="26"/>
          <w:szCs w:val="26"/>
        </w:rPr>
        <w:t xml:space="preserve"> Томской области</w:t>
      </w:r>
      <w:r w:rsidRPr="00A612DD">
        <w:rPr>
          <w:rFonts w:ascii="Times New Roman" w:eastAsia="Times New Roman" w:hAnsi="Times New Roman" w:cs="Times New Roman"/>
          <w:sz w:val="26"/>
          <w:szCs w:val="26"/>
        </w:rPr>
        <w:t>» на 2024 год и на плановый период 2025 и 2026 годов» направлено в постоянную депутатскую бюджетно-налоговую комиссию Думы Чаинского района письмом от 28.11.2023 № 02-05/134.</w:t>
      </w:r>
    </w:p>
    <w:p w:rsidR="00A612DD" w:rsidRPr="00A612DD" w:rsidRDefault="00A612DD" w:rsidP="00A612DD">
      <w:pPr>
        <w:spacing w:after="0" w:line="240" w:lineRule="auto"/>
        <w:ind w:firstLine="709"/>
        <w:jc w:val="both"/>
        <w:rPr>
          <w:rFonts w:ascii="Times New Roman" w:eastAsia="Times New Roman" w:hAnsi="Times New Roman" w:cs="Times New Roman"/>
          <w:b/>
          <w:bCs/>
          <w:sz w:val="26"/>
          <w:szCs w:val="26"/>
        </w:rPr>
      </w:pPr>
    </w:p>
    <w:p w:rsidR="00A612DD" w:rsidRPr="00A612DD" w:rsidRDefault="00A612DD" w:rsidP="00A612DD">
      <w:pPr>
        <w:spacing w:after="0" w:line="240" w:lineRule="auto"/>
        <w:ind w:firstLine="709"/>
        <w:jc w:val="both"/>
        <w:rPr>
          <w:rFonts w:ascii="Times New Roman" w:eastAsia="Times New Roman" w:hAnsi="Times New Roman" w:cs="Times New Roman"/>
          <w:b/>
          <w:bCs/>
          <w:sz w:val="26"/>
          <w:szCs w:val="26"/>
        </w:rPr>
      </w:pPr>
      <w:r w:rsidRPr="00A612DD">
        <w:rPr>
          <w:rFonts w:ascii="Times New Roman" w:eastAsia="Times New Roman" w:hAnsi="Times New Roman" w:cs="Times New Roman"/>
          <w:b/>
          <w:bCs/>
          <w:sz w:val="26"/>
          <w:szCs w:val="26"/>
        </w:rPr>
        <w:lastRenderedPageBreak/>
        <w:t xml:space="preserve">3.2. Подготовка заключений на проекты муниципальных нормативных правовых актов. </w:t>
      </w:r>
    </w:p>
    <w:p w:rsidR="00A612DD" w:rsidRPr="00A612DD" w:rsidRDefault="00A612DD" w:rsidP="00A612D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Совершенствованию бюджетного процесса, соблюдению принципов целевого и эффективного использования бюджетных средств, способствует анализ и систематизация результатов контрольных мероприятий при подготовке заключений на проекты нормативных правовых актов.</w:t>
      </w:r>
    </w:p>
    <w:p w:rsidR="00A612DD" w:rsidRPr="00A612DD" w:rsidRDefault="00A612DD" w:rsidP="00A612D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В рамках реализации этого направления Контрольно-счетной комиссией за отчетный период подготовлено 33 заключения на проекты нормативных правовых актов муниципального образования «Чаинский район</w:t>
      </w:r>
      <w:r w:rsidRPr="00A612DD">
        <w:rPr>
          <w:rFonts w:ascii="Times New Roman" w:eastAsia="Times New Roman" w:hAnsi="Times New Roman" w:cs="Times New Roman"/>
          <w:sz w:val="26"/>
          <w:szCs w:val="26"/>
        </w:rPr>
        <w:t xml:space="preserve"> Томской области</w:t>
      </w:r>
      <w:r w:rsidRPr="00A612DD">
        <w:rPr>
          <w:rFonts w:ascii="Times New Roman" w:eastAsia="Times New Roman" w:hAnsi="Times New Roman" w:cs="Times New Roman"/>
          <w:sz w:val="26"/>
          <w:szCs w:val="26"/>
        </w:rPr>
        <w:t>» и прочих проектов, из 87 выявленных замечаний и подготовленных предложений, 75 учтено при принятии решений.</w:t>
      </w:r>
    </w:p>
    <w:p w:rsidR="00A612DD" w:rsidRPr="00A612DD" w:rsidRDefault="00A612DD" w:rsidP="00A612D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Замечания и предложения Контрольно-счетной комиссии, отраженные в заключениях, учитывались при рассмотрении проектов нормативных–правовых актов Администрации Чаинского района и Думы Чаинского района в подготовке окончательной редакции документов. </w:t>
      </w:r>
    </w:p>
    <w:p w:rsidR="00A612DD" w:rsidRPr="00A612DD" w:rsidRDefault="00A612DD" w:rsidP="00A612DD">
      <w:pPr>
        <w:spacing w:after="0" w:line="240" w:lineRule="auto"/>
        <w:ind w:firstLine="709"/>
        <w:jc w:val="both"/>
        <w:rPr>
          <w:rFonts w:ascii="Times New Roman" w:eastAsia="Times New Roman" w:hAnsi="Times New Roman" w:cs="Times New Roman"/>
          <w:b/>
          <w:bCs/>
          <w:sz w:val="26"/>
          <w:szCs w:val="26"/>
        </w:rPr>
      </w:pPr>
    </w:p>
    <w:p w:rsidR="00A612DD" w:rsidRPr="00A612DD" w:rsidRDefault="00A612DD" w:rsidP="00A612DD">
      <w:pPr>
        <w:spacing w:after="0" w:line="240" w:lineRule="auto"/>
        <w:ind w:firstLine="709"/>
        <w:jc w:val="both"/>
        <w:rPr>
          <w:rFonts w:ascii="Times New Roman" w:eastAsia="Times New Roman" w:hAnsi="Times New Roman" w:cs="Times New Roman"/>
          <w:b/>
          <w:bCs/>
          <w:sz w:val="26"/>
          <w:szCs w:val="26"/>
        </w:rPr>
      </w:pPr>
      <w:r w:rsidRPr="00A612DD">
        <w:rPr>
          <w:rFonts w:ascii="Times New Roman" w:eastAsia="Times New Roman" w:hAnsi="Times New Roman" w:cs="Times New Roman"/>
          <w:b/>
          <w:bCs/>
          <w:sz w:val="26"/>
          <w:szCs w:val="26"/>
        </w:rPr>
        <w:t>3.3. Последующий контроль.</w:t>
      </w:r>
    </w:p>
    <w:p w:rsidR="00A612DD" w:rsidRPr="00A612DD" w:rsidRDefault="00A612DD" w:rsidP="00A612DD">
      <w:pPr>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A612DD">
        <w:rPr>
          <w:rFonts w:ascii="Times New Roman" w:eastAsia="Times New Roman" w:hAnsi="Times New Roman" w:cs="Times New Roman"/>
          <w:sz w:val="26"/>
          <w:szCs w:val="26"/>
        </w:rPr>
        <w:t>В рамках последующего контроля подготовлены заключения на проекты отчетов Администрации Чаинского района об исполнении бюджета муниципального образования «Чаинский район</w:t>
      </w:r>
      <w:r w:rsidRPr="00A612DD">
        <w:rPr>
          <w:rFonts w:ascii="Times New Roman" w:eastAsia="Times New Roman" w:hAnsi="Times New Roman" w:cs="Times New Roman"/>
          <w:sz w:val="26"/>
          <w:szCs w:val="26"/>
        </w:rPr>
        <w:t xml:space="preserve"> Томской области</w:t>
      </w:r>
      <w:r w:rsidRPr="00A612DD">
        <w:rPr>
          <w:rFonts w:ascii="Times New Roman" w:eastAsia="Times New Roman" w:hAnsi="Times New Roman" w:cs="Times New Roman"/>
          <w:sz w:val="26"/>
          <w:szCs w:val="26"/>
        </w:rPr>
        <w:t>» за 2022 год, об аренде и безвозмездном пользовании имуществом муниципального образования</w:t>
      </w:r>
      <w:r w:rsidRPr="00A612DD">
        <w:rPr>
          <w:rFonts w:ascii="Times New Roman" w:eastAsia="Times New Roman" w:hAnsi="Times New Roman" w:cs="Times New Roman"/>
          <w:sz w:val="26"/>
          <w:szCs w:val="26"/>
        </w:rPr>
        <w:t xml:space="preserve"> </w:t>
      </w:r>
      <w:r w:rsidRPr="00A612DD">
        <w:rPr>
          <w:rFonts w:ascii="Times New Roman" w:eastAsia="Times New Roman" w:hAnsi="Times New Roman" w:cs="Times New Roman"/>
          <w:sz w:val="26"/>
          <w:szCs w:val="26"/>
        </w:rPr>
        <w:t>«Чаинский район</w:t>
      </w:r>
      <w:r w:rsidRPr="00A612DD">
        <w:rPr>
          <w:rFonts w:ascii="Times New Roman" w:eastAsia="Times New Roman" w:hAnsi="Times New Roman" w:cs="Times New Roman"/>
          <w:sz w:val="26"/>
          <w:szCs w:val="26"/>
        </w:rPr>
        <w:t xml:space="preserve"> Томской области</w:t>
      </w:r>
      <w:r w:rsidRPr="00A612DD">
        <w:rPr>
          <w:rFonts w:ascii="Times New Roman" w:eastAsia="Times New Roman" w:hAnsi="Times New Roman" w:cs="Times New Roman"/>
          <w:b/>
          <w:bCs/>
          <w:sz w:val="26"/>
          <w:szCs w:val="26"/>
        </w:rPr>
        <w:t xml:space="preserve">».  </w:t>
      </w:r>
    </w:p>
    <w:p w:rsidR="00A612DD" w:rsidRPr="00A612DD" w:rsidRDefault="00A612DD" w:rsidP="00A612DD">
      <w:pPr>
        <w:autoSpaceDE w:val="0"/>
        <w:autoSpaceDN w:val="0"/>
        <w:adjustRightInd w:val="0"/>
        <w:spacing w:after="0" w:line="240" w:lineRule="auto"/>
        <w:ind w:firstLine="709"/>
        <w:jc w:val="both"/>
        <w:rPr>
          <w:rFonts w:ascii="Times New Roman" w:eastAsia="Times New Roman" w:hAnsi="Times New Roman" w:cs="Times New Roman"/>
          <w:b/>
          <w:bCs/>
          <w:sz w:val="26"/>
          <w:szCs w:val="26"/>
        </w:rPr>
      </w:pPr>
    </w:p>
    <w:p w:rsidR="00A612DD" w:rsidRPr="00A612DD" w:rsidRDefault="00A612DD" w:rsidP="00A612DD">
      <w:pPr>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A612DD">
        <w:rPr>
          <w:rFonts w:ascii="Times New Roman" w:eastAsia="Times New Roman" w:hAnsi="Times New Roman" w:cs="Times New Roman"/>
          <w:b/>
          <w:bCs/>
          <w:sz w:val="26"/>
          <w:szCs w:val="26"/>
        </w:rPr>
        <w:t>3.4. Заключение о результатах внешней проверки отчета Администрации Чаинского района об исполнении бюджета муниципального образования «Чаинский район Томской области» за 2022 год.</w:t>
      </w:r>
    </w:p>
    <w:p w:rsidR="00A612DD" w:rsidRPr="00A612DD" w:rsidRDefault="00A612DD" w:rsidP="00A612D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По результатам внешней проверки Отчета об исполнении бюджета муниципального образования «Чаинский район Томской области» и годовой бюджетной отчетности главных администраторов бюджетных средств за 2022 год Контрольно-счетной комиссией в целом подтверждена достоверность данных, представленных в проекте решения Думы Чаинского района «Об утверждении отчета об исполнении бюджета муниципального образования «Чаинский район Томской области» за 2022 год». Вместе с тем по отдельным вопросам в заключении отражены замечания, выявленные в процессе проведения анализа и проверок.</w:t>
      </w:r>
    </w:p>
    <w:p w:rsidR="00A612DD" w:rsidRPr="00A612DD" w:rsidRDefault="00A612DD" w:rsidP="00A612DD">
      <w:pPr>
        <w:spacing w:after="0" w:line="240" w:lineRule="auto"/>
        <w:ind w:firstLine="709"/>
        <w:jc w:val="both"/>
        <w:rPr>
          <w:rFonts w:ascii="Times New Roman" w:eastAsia="Times New Roman" w:hAnsi="Times New Roman" w:cs="Times New Roman"/>
          <w:b/>
          <w:bCs/>
          <w:sz w:val="26"/>
          <w:szCs w:val="26"/>
        </w:rPr>
      </w:pPr>
    </w:p>
    <w:p w:rsidR="00A612DD" w:rsidRPr="00A612DD" w:rsidRDefault="00A612DD" w:rsidP="00A612DD">
      <w:pPr>
        <w:spacing w:after="0" w:line="240" w:lineRule="auto"/>
        <w:ind w:firstLine="709"/>
        <w:jc w:val="both"/>
        <w:rPr>
          <w:rFonts w:ascii="Times New Roman" w:eastAsia="Times New Roman" w:hAnsi="Times New Roman" w:cs="Times New Roman"/>
          <w:b/>
          <w:bCs/>
          <w:sz w:val="26"/>
          <w:szCs w:val="26"/>
        </w:rPr>
      </w:pPr>
      <w:r w:rsidRPr="00A612DD">
        <w:rPr>
          <w:rFonts w:ascii="Times New Roman" w:eastAsia="Times New Roman" w:hAnsi="Times New Roman" w:cs="Times New Roman"/>
          <w:b/>
          <w:bCs/>
          <w:sz w:val="26"/>
          <w:szCs w:val="26"/>
        </w:rPr>
        <w:t>3.5. Подготовка заключения на отчет Администрации Чаинского района об аренде и безвозмездном пользовании имуществом муниципального образования «Чаинский район» за 2022 год.</w:t>
      </w:r>
    </w:p>
    <w:p w:rsidR="00A612DD" w:rsidRPr="00A612DD" w:rsidRDefault="00A612DD" w:rsidP="00A612D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Отчет об аренде и безвозмездном пользовании имуществом муниципального образования «Чаинский район Томской области» за 2022 год содержит недостатки и нарушения. В результате недостатков и нарушений Отчет об аренде и безвозмездном пользовании имуществом муниципального образования «Чаинский район Томской области» за 2022 год предложено </w:t>
      </w:r>
      <w:r w:rsidRPr="00A612DD">
        <w:rPr>
          <w:rFonts w:ascii="Times New Roman" w:eastAsia="Times New Roman" w:hAnsi="Times New Roman" w:cs="Times New Roman"/>
          <w:sz w:val="26"/>
          <w:szCs w:val="26"/>
          <w:u w:val="single"/>
        </w:rPr>
        <w:t>доработать</w:t>
      </w:r>
      <w:r w:rsidRPr="00A612DD">
        <w:rPr>
          <w:rFonts w:ascii="Times New Roman" w:eastAsia="Times New Roman" w:hAnsi="Times New Roman" w:cs="Times New Roman"/>
          <w:sz w:val="26"/>
          <w:szCs w:val="26"/>
        </w:rPr>
        <w:t>.</w:t>
      </w:r>
    </w:p>
    <w:p w:rsidR="00A612DD" w:rsidRPr="00A612DD" w:rsidRDefault="00A612DD" w:rsidP="00A612D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6"/>
          <w:szCs w:val="26"/>
        </w:rPr>
      </w:pPr>
    </w:p>
    <w:p w:rsidR="00A612DD" w:rsidRPr="00A612DD" w:rsidRDefault="00A612DD" w:rsidP="00A612DD">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bCs/>
          <w:sz w:val="26"/>
          <w:szCs w:val="26"/>
        </w:rPr>
      </w:pPr>
      <w:r w:rsidRPr="00A612DD">
        <w:rPr>
          <w:rFonts w:ascii="Times New Roman" w:eastAsia="Times New Roman" w:hAnsi="Times New Roman" w:cs="Times New Roman"/>
          <w:b/>
          <w:bCs/>
          <w:sz w:val="26"/>
          <w:szCs w:val="26"/>
        </w:rPr>
        <w:t>4. Информация об осуществлении полномочий, предусмотренных Соглашениями о передаче Контрольно-счетной комиссии полномочий контрольно-счетного органа сельских поселений по осуществлению внешнего муниципального финансового контроля.</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lastRenderedPageBreak/>
        <w:t xml:space="preserve">В соответствии с заключенными Соглашениями о передаче Контрольно-счетной комиссии полномочий контрольно-счетного органа сельского поселения по осуществлению внешнего муниципального финансового контроля и в соответствии со статьей 264.4. Бюджетного кодекса Российской Федерации, Контрольно-счетной комиссией проведена внешняя проверка годовых отчетов об исполнении бюджета муниципального образования «Коломинское сельское поселение» (далее - Коломинское сельское поселение), муниципального образования «Подгорнское сельское поселение» (далее - Подгорнское сельское поселение), муниципального образования «Усть-Бакчарское сельское поселение» (далее - Усть-Бакчарское сельское поселение), муниципального образования «Чаинское сельское поселение» (далее - Чаинское сельское поселение) за 2022 год (совместно именуемые – сельские поселения), которая включала в себя внешнюю проверку </w:t>
      </w:r>
      <w:r w:rsidRPr="00A612DD">
        <w:rPr>
          <w:rFonts w:ascii="Times New Roman" w:eastAsia="Times New Roman" w:hAnsi="Times New Roman" w:cs="Times New Roman"/>
          <w:i/>
          <w:sz w:val="26"/>
          <w:szCs w:val="26"/>
        </w:rPr>
        <w:t>бюджетной отчетности</w:t>
      </w:r>
      <w:r w:rsidRPr="00A612DD">
        <w:rPr>
          <w:rFonts w:ascii="Times New Roman" w:eastAsia="Times New Roman" w:hAnsi="Times New Roman" w:cs="Times New Roman"/>
          <w:sz w:val="26"/>
          <w:szCs w:val="26"/>
        </w:rPr>
        <w:t xml:space="preserve"> главных администраторов бюджетных средств сельских поселений и подготовку заключения на годовые </w:t>
      </w:r>
      <w:r w:rsidRPr="00A612DD">
        <w:rPr>
          <w:rFonts w:ascii="Times New Roman" w:eastAsia="Times New Roman" w:hAnsi="Times New Roman" w:cs="Times New Roman"/>
          <w:i/>
          <w:sz w:val="26"/>
          <w:szCs w:val="26"/>
        </w:rPr>
        <w:t>отчеты об исполнении бюджета</w:t>
      </w:r>
      <w:r w:rsidRPr="00A612DD">
        <w:rPr>
          <w:rFonts w:ascii="Times New Roman" w:eastAsia="Times New Roman" w:hAnsi="Times New Roman" w:cs="Times New Roman"/>
          <w:sz w:val="26"/>
          <w:szCs w:val="26"/>
        </w:rPr>
        <w:t xml:space="preserve"> сельских поселений.</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Годовая бюджетная отчетность Усть-Бакчарского сельского поселения, Коломинского сельского поселения, Подгорнского сельского поселения, Чаинского сельского поселения представлена в Контрольно-счетную комиссию в срок, установленный Бюджетным кодексом Российской Федерации. </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Годовая бюджетная отчетность сельских поселений</w:t>
      </w:r>
      <w:r w:rsidRPr="00A612DD">
        <w:rPr>
          <w:rFonts w:ascii="Times New Roman" w:eastAsia="Times New Roman" w:hAnsi="Times New Roman" w:cs="Times New Roman"/>
          <w:iCs/>
          <w:sz w:val="26"/>
          <w:szCs w:val="26"/>
        </w:rPr>
        <w:t xml:space="preserve"> </w:t>
      </w:r>
      <w:r w:rsidRPr="00A612DD">
        <w:rPr>
          <w:rFonts w:ascii="Times New Roman" w:eastAsia="Times New Roman" w:hAnsi="Times New Roman" w:cs="Times New Roman"/>
          <w:sz w:val="26"/>
          <w:szCs w:val="26"/>
        </w:rPr>
        <w:t xml:space="preserve">представлена в полном объеме.  </w:t>
      </w:r>
    </w:p>
    <w:p w:rsidR="00A612DD" w:rsidRPr="00A612DD" w:rsidRDefault="00A612DD" w:rsidP="00A612D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Представленные в составе бюджетной отчетности таблицы не в полном объеме содержат необходимую информацию, в 38-х имеются замечания на их соответствие требованиям Инструкции № 191н.</w:t>
      </w:r>
    </w:p>
    <w:p w:rsidR="00A612DD" w:rsidRPr="00A612DD" w:rsidRDefault="00A612DD" w:rsidP="00A612D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В пояснительных записках текстовая часть не в полной мере соответствует требованиям Инструкции № 191н, имеются технические ошибки и противоречия (у всех сельских поселений). </w:t>
      </w:r>
    </w:p>
    <w:p w:rsidR="00A612DD" w:rsidRPr="00A612DD" w:rsidRDefault="00A612DD" w:rsidP="00A612D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В результате поведенной проверки технические недостатки не оказали влияние на признание показателей бюджетной отчетности достоверной.</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Заключения Контрольно-счетной комиссии по результатам проведения внешней проверки бюджетной отчётности главных администраторов бюджетных средств сельских поселений были направлены главным администраторам бюджетных средств, председателям Советов сельских поселений, Главам сельских поселений.</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Контрольно-счетной комиссией предложено внести поправки в приложения к проектам решений об исполнении бюджета, приведя их в соответствие с Положением о бюджетном процессе, бюджетной отчетностью об исполнении бюджета сельских поселений. </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До рассмотрения отчетов об исполнении бюджета за 2022 год на заседании Совета сельских поселений, Отчеты были доработаны.</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Все исправленные и доработанные формы и приложения годовой бюджетной отчетности сформированы и представлены в Контрольно-счетную комиссию (с пояснениями) в установленный законом срок.</w:t>
      </w:r>
    </w:p>
    <w:p w:rsidR="00A612DD" w:rsidRPr="00A612DD" w:rsidRDefault="00A612DD" w:rsidP="00A612DD">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В результате проведенных проверок подготовлено четыре заключения.</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p>
    <w:p w:rsidR="00A612DD" w:rsidRPr="00A612DD" w:rsidRDefault="00A612DD" w:rsidP="00A612DD">
      <w:pPr>
        <w:autoSpaceDE w:val="0"/>
        <w:autoSpaceDN w:val="0"/>
        <w:adjustRightInd w:val="0"/>
        <w:spacing w:after="0" w:line="240" w:lineRule="auto"/>
        <w:ind w:firstLine="709"/>
        <w:jc w:val="center"/>
        <w:rPr>
          <w:rFonts w:ascii="Times New Roman" w:eastAsia="Times New Roman" w:hAnsi="Times New Roman" w:cs="Times New Roman"/>
          <w:b/>
          <w:bCs/>
          <w:sz w:val="26"/>
          <w:szCs w:val="26"/>
        </w:rPr>
      </w:pPr>
      <w:r w:rsidRPr="00A612DD">
        <w:rPr>
          <w:rFonts w:ascii="Times New Roman" w:eastAsia="Times New Roman" w:hAnsi="Times New Roman" w:cs="Times New Roman"/>
          <w:b/>
          <w:bCs/>
          <w:sz w:val="26"/>
          <w:szCs w:val="26"/>
        </w:rPr>
        <w:t>5. Информационная и организационная деятельность, взаимодействие с другими контрольными органами.</w:t>
      </w:r>
    </w:p>
    <w:p w:rsidR="00A612DD" w:rsidRPr="00A612DD" w:rsidRDefault="00A612DD" w:rsidP="00A612DD">
      <w:pPr>
        <w:autoSpaceDE w:val="0"/>
        <w:autoSpaceDN w:val="0"/>
        <w:adjustRightInd w:val="0"/>
        <w:spacing w:after="0" w:line="240" w:lineRule="auto"/>
        <w:ind w:firstLine="709"/>
        <w:jc w:val="both"/>
        <w:rPr>
          <w:rFonts w:ascii="Times New Roman" w:eastAsia="Times New Roman" w:hAnsi="Times New Roman" w:cs="Times New Roman"/>
          <w:b/>
          <w:bCs/>
          <w:sz w:val="26"/>
          <w:szCs w:val="26"/>
        </w:rPr>
      </w:pPr>
    </w:p>
    <w:p w:rsidR="00A612DD" w:rsidRPr="00A612DD" w:rsidRDefault="00A612DD" w:rsidP="00A612D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lastRenderedPageBreak/>
        <w:t>Согласно Положению о Контрольно-счетной комиссии муниципального образования «Чаинский район»</w:t>
      </w:r>
      <w:r w:rsidRPr="00A612DD">
        <w:rPr>
          <w:rFonts w:ascii="Times New Roman" w:eastAsia="Times New Roman" w:hAnsi="Times New Roman" w:cs="Times New Roman"/>
          <w:sz w:val="26"/>
          <w:szCs w:val="26"/>
        </w:rPr>
        <w:t>,</w:t>
      </w:r>
      <w:r w:rsidRPr="00A612DD">
        <w:rPr>
          <w:rFonts w:ascii="Times New Roman" w:eastAsia="Times New Roman" w:hAnsi="Times New Roman" w:cs="Times New Roman"/>
          <w:sz w:val="26"/>
          <w:szCs w:val="26"/>
        </w:rPr>
        <w:t xml:space="preserve"> одним из основополагающих принципов деятельности Контрольно-счетной комиссии является гласность, реализация которого традиционно обеспечивалась в форме представления Думе Чаинского района и Главе Чаинского района отчетов о результатах проведенных контрольных и экспертно-аналитических мероприятий, а также годового отчета о деятельности Контрольно-счетной комиссии. </w:t>
      </w:r>
    </w:p>
    <w:p w:rsidR="00A612DD" w:rsidRPr="00A612DD" w:rsidRDefault="00A612DD" w:rsidP="00A612DD">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A612DD" w:rsidRPr="00A612DD" w:rsidRDefault="00A612DD" w:rsidP="00A612DD">
      <w:pPr>
        <w:autoSpaceDE w:val="0"/>
        <w:autoSpaceDN w:val="0"/>
        <w:adjustRightInd w:val="0"/>
        <w:spacing w:after="0" w:line="240" w:lineRule="auto"/>
        <w:ind w:firstLine="709"/>
        <w:jc w:val="both"/>
        <w:rPr>
          <w:rFonts w:ascii="Times New Roman" w:eastAsia="Times New Roman" w:hAnsi="Times New Roman" w:cs="Times New Roman"/>
          <w:b/>
          <w:sz w:val="26"/>
          <w:szCs w:val="26"/>
        </w:rPr>
      </w:pPr>
      <w:r w:rsidRPr="00A612DD">
        <w:rPr>
          <w:rFonts w:ascii="Times New Roman" w:eastAsia="Times New Roman" w:hAnsi="Times New Roman" w:cs="Times New Roman"/>
          <w:b/>
          <w:sz w:val="26"/>
          <w:szCs w:val="26"/>
        </w:rPr>
        <w:t>Взаимодействие Контрольно-счетной комиссии.</w:t>
      </w:r>
    </w:p>
    <w:p w:rsidR="00A612DD" w:rsidRPr="00A612DD" w:rsidRDefault="00A612DD" w:rsidP="00A612D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Основным инструментом взаимодействия Контрольно-счетной комиссии с общественностью является работа с представительным органом муниципального образования «Чаинский район Томской области» - Думой Чаинского района. Итоги каждого контрольного и экспертно-аналитического мероприятия доводились до сведения депутатских комиссий Думы Чаинского района.</w:t>
      </w:r>
    </w:p>
    <w:p w:rsidR="00A612DD" w:rsidRPr="00A612DD" w:rsidRDefault="00A612DD" w:rsidP="00A612D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В 2023 году Контрольно-счетной комиссией </w:t>
      </w:r>
      <w:r w:rsidRPr="00A612DD">
        <w:rPr>
          <w:rFonts w:ascii="Times New Roman" w:eastAsia="Times New Roman" w:hAnsi="Times New Roman" w:cs="Times New Roman"/>
          <w:sz w:val="26"/>
          <w:szCs w:val="26"/>
        </w:rPr>
        <w:t>осуществлялось взаимодействие</w:t>
      </w:r>
      <w:r w:rsidRPr="00A612DD">
        <w:rPr>
          <w:rFonts w:ascii="Times New Roman" w:eastAsia="Times New Roman" w:hAnsi="Times New Roman" w:cs="Times New Roman"/>
          <w:sz w:val="26"/>
          <w:szCs w:val="26"/>
        </w:rPr>
        <w:t xml:space="preserve"> с Контрольно-счетной палатой Томской области в части оказания со стороны Контрольно-счетной палаты Томской области организационной, правовой, информационной, практической, методической и иной помощи. </w:t>
      </w:r>
    </w:p>
    <w:p w:rsidR="00A612DD" w:rsidRPr="00A612DD" w:rsidRDefault="00A612DD" w:rsidP="00A612D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Председатель Контрольно-счетной комиссии регулярно принимал участие в совещаниях </w:t>
      </w:r>
      <w:r w:rsidRPr="00A612DD">
        <w:rPr>
          <w:rFonts w:ascii="Times New Roman" w:eastAsia="Times New Roman" w:hAnsi="Times New Roman" w:cs="Times New Roman"/>
          <w:sz w:val="26"/>
          <w:szCs w:val="26"/>
        </w:rPr>
        <w:t>и семинарах</w:t>
      </w:r>
      <w:r w:rsidRPr="00A612DD">
        <w:rPr>
          <w:rFonts w:ascii="Times New Roman" w:eastAsia="Times New Roman" w:hAnsi="Times New Roman" w:cs="Times New Roman"/>
          <w:sz w:val="26"/>
          <w:szCs w:val="26"/>
        </w:rPr>
        <w:t xml:space="preserve">, видеоконференциях, проводимых Контрольно-счетной палатой Томской области, Советом Контрольно-счетных органов Томской области, Союзом муниципальных контрольно счетных органов Российской Федерации. На совещаниях обсуждались наиболее важные вопросы деятельности контрольно-счетных органов, происходил обмен опытом и другая важная информация. </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Взаимодействие с контрольно-счетными органами других муниципальных образований Томской области осуществляется посредством обмена информацией и консультаций по актуальным вопросам. </w:t>
      </w:r>
    </w:p>
    <w:p w:rsidR="00A612DD" w:rsidRPr="00A612DD" w:rsidRDefault="00A612DD" w:rsidP="00A612DD">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A612DD" w:rsidRPr="00A612DD" w:rsidRDefault="00A612DD" w:rsidP="00A612DD">
      <w:pPr>
        <w:autoSpaceDE w:val="0"/>
        <w:autoSpaceDN w:val="0"/>
        <w:adjustRightInd w:val="0"/>
        <w:spacing w:after="0" w:line="240" w:lineRule="auto"/>
        <w:ind w:firstLine="709"/>
        <w:jc w:val="both"/>
        <w:rPr>
          <w:rFonts w:ascii="Times New Roman" w:eastAsia="Times New Roman" w:hAnsi="Times New Roman" w:cs="Times New Roman"/>
          <w:b/>
          <w:sz w:val="26"/>
          <w:szCs w:val="26"/>
        </w:rPr>
      </w:pPr>
      <w:r w:rsidRPr="00A612DD">
        <w:rPr>
          <w:rFonts w:ascii="Times New Roman" w:eastAsia="Times New Roman" w:hAnsi="Times New Roman" w:cs="Times New Roman"/>
          <w:b/>
          <w:sz w:val="26"/>
          <w:szCs w:val="26"/>
        </w:rPr>
        <w:t>Информационная деятельность.</w:t>
      </w:r>
    </w:p>
    <w:p w:rsidR="00A612DD" w:rsidRPr="00A612DD" w:rsidRDefault="00A612DD" w:rsidP="00A612D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В течение всего отчетного периода был обеспечен доступ к информации о деятельности Контрольно-счетной комиссии, размещенной на официальном интернет-сайте Думы Чаинского района </w:t>
      </w:r>
      <w:hyperlink r:id="rId13" w:history="1">
        <w:r w:rsidRPr="00A612DD">
          <w:rPr>
            <w:rFonts w:ascii="Times New Roman" w:eastAsia="Times New Roman" w:hAnsi="Times New Roman" w:cs="Times New Roman"/>
            <w:color w:val="0000FF"/>
            <w:sz w:val="26"/>
            <w:szCs w:val="26"/>
            <w:u w:val="single"/>
            <w:lang w:val="en-US"/>
          </w:rPr>
          <w:t>http</w:t>
        </w:r>
        <w:r w:rsidRPr="00A612DD">
          <w:rPr>
            <w:rFonts w:ascii="Times New Roman" w:eastAsia="Times New Roman" w:hAnsi="Times New Roman" w:cs="Times New Roman"/>
            <w:color w:val="0000FF"/>
            <w:sz w:val="26"/>
            <w:szCs w:val="26"/>
            <w:u w:val="single"/>
          </w:rPr>
          <w:t>://</w:t>
        </w:r>
        <w:r w:rsidRPr="00A612DD">
          <w:rPr>
            <w:rFonts w:ascii="Times New Roman" w:eastAsia="Times New Roman" w:hAnsi="Times New Roman" w:cs="Times New Roman"/>
            <w:color w:val="0000FF"/>
            <w:sz w:val="26"/>
            <w:szCs w:val="26"/>
            <w:u w:val="single"/>
            <w:lang w:val="en-US"/>
          </w:rPr>
          <w:t>www</w:t>
        </w:r>
        <w:r w:rsidRPr="00A612DD">
          <w:rPr>
            <w:rFonts w:ascii="Times New Roman" w:eastAsia="Times New Roman" w:hAnsi="Times New Roman" w:cs="Times New Roman"/>
            <w:color w:val="0000FF"/>
            <w:sz w:val="26"/>
            <w:szCs w:val="26"/>
            <w:u w:val="single"/>
          </w:rPr>
          <w:t>.</w:t>
        </w:r>
        <w:r w:rsidRPr="00A612DD">
          <w:rPr>
            <w:rFonts w:ascii="Times New Roman" w:eastAsia="Times New Roman" w:hAnsi="Times New Roman" w:cs="Times New Roman"/>
            <w:color w:val="0000FF"/>
            <w:sz w:val="26"/>
            <w:szCs w:val="26"/>
            <w:u w:val="single"/>
            <w:lang w:val="en-US"/>
          </w:rPr>
          <w:t>chainduma</w:t>
        </w:r>
        <w:r w:rsidRPr="00A612DD">
          <w:rPr>
            <w:rFonts w:ascii="Times New Roman" w:eastAsia="Times New Roman" w:hAnsi="Times New Roman" w:cs="Times New Roman"/>
            <w:color w:val="0000FF"/>
            <w:sz w:val="26"/>
            <w:szCs w:val="26"/>
            <w:u w:val="single"/>
          </w:rPr>
          <w:t>.</w:t>
        </w:r>
        <w:r w:rsidRPr="00A612DD">
          <w:rPr>
            <w:rFonts w:ascii="Times New Roman" w:eastAsia="Times New Roman" w:hAnsi="Times New Roman" w:cs="Times New Roman"/>
            <w:color w:val="0000FF"/>
            <w:sz w:val="26"/>
            <w:szCs w:val="26"/>
            <w:u w:val="single"/>
            <w:lang w:val="en-US"/>
          </w:rPr>
          <w:t>ru</w:t>
        </w:r>
      </w:hyperlink>
      <w:r w:rsidRPr="00A612DD">
        <w:rPr>
          <w:rFonts w:ascii="Times New Roman" w:eastAsia="Times New Roman" w:hAnsi="Times New Roman" w:cs="Times New Roman"/>
          <w:sz w:val="26"/>
          <w:szCs w:val="26"/>
        </w:rPr>
        <w:t xml:space="preserve"> в разделе «Контрольно-счетная комиссия». Информация, размещенная на сайте, поддерживалась в актуальной редакции, постоянно обновлялась. </w:t>
      </w:r>
    </w:p>
    <w:p w:rsidR="00A612DD" w:rsidRPr="00A612DD" w:rsidRDefault="00A612DD" w:rsidP="00A612D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В целях повышения качества взаимодействия Контрольно-счетной комиссии ведется информирование о результатах деятельности, общая информация для граждан, организаций, в информационно-телекоммуникационной сети «Интернет» в форме публикаций на официальных страницах в социальных сетях: «ВКонтакте» и «Одноклассники», по следующим ссылкам: </w:t>
      </w:r>
      <w:hyperlink r:id="rId14" w:history="1">
        <w:r w:rsidRPr="00A612DD">
          <w:rPr>
            <w:rFonts w:ascii="Times New Roman" w:eastAsia="Times New Roman" w:hAnsi="Times New Roman" w:cs="Times New Roman"/>
            <w:color w:val="0000FF"/>
            <w:sz w:val="26"/>
            <w:szCs w:val="26"/>
            <w:u w:val="single"/>
          </w:rPr>
          <w:t>https://vk.com/tiaksk.chainsky</w:t>
        </w:r>
      </w:hyperlink>
      <w:r w:rsidRPr="00A612DD">
        <w:rPr>
          <w:rFonts w:ascii="Times New Roman" w:eastAsia="Times New Roman" w:hAnsi="Times New Roman" w:cs="Times New Roman"/>
          <w:sz w:val="26"/>
          <w:szCs w:val="26"/>
        </w:rPr>
        <w:t xml:space="preserve"> и https://ok.ru/group/70000001770739.</w:t>
      </w:r>
    </w:p>
    <w:p w:rsidR="00A612DD" w:rsidRPr="00A612DD" w:rsidRDefault="00A612DD" w:rsidP="00A612DD">
      <w:pPr>
        <w:autoSpaceDE w:val="0"/>
        <w:autoSpaceDN w:val="0"/>
        <w:adjustRightInd w:val="0"/>
        <w:spacing w:after="0" w:line="240" w:lineRule="auto"/>
        <w:ind w:firstLine="709"/>
        <w:jc w:val="center"/>
        <w:rPr>
          <w:rFonts w:ascii="Times New Roman" w:eastAsia="Times New Roman" w:hAnsi="Times New Roman" w:cs="Times New Roman"/>
          <w:b/>
          <w:bCs/>
          <w:sz w:val="26"/>
          <w:szCs w:val="26"/>
        </w:rPr>
      </w:pPr>
    </w:p>
    <w:p w:rsidR="00A612DD" w:rsidRPr="00A612DD" w:rsidRDefault="00A612DD" w:rsidP="00A612DD">
      <w:pPr>
        <w:autoSpaceDE w:val="0"/>
        <w:autoSpaceDN w:val="0"/>
        <w:adjustRightInd w:val="0"/>
        <w:spacing w:after="0" w:line="240" w:lineRule="auto"/>
        <w:ind w:firstLine="709"/>
        <w:jc w:val="center"/>
        <w:rPr>
          <w:rFonts w:ascii="Times New Roman" w:eastAsia="Times New Roman" w:hAnsi="Times New Roman" w:cs="Times New Roman"/>
          <w:b/>
          <w:bCs/>
          <w:sz w:val="26"/>
          <w:szCs w:val="26"/>
        </w:rPr>
      </w:pPr>
      <w:r w:rsidRPr="00A612DD">
        <w:rPr>
          <w:rFonts w:ascii="Times New Roman" w:eastAsia="Times New Roman" w:hAnsi="Times New Roman" w:cs="Times New Roman"/>
          <w:b/>
          <w:bCs/>
          <w:sz w:val="26"/>
          <w:szCs w:val="26"/>
        </w:rPr>
        <w:t>6. Кадровое обеспечение.</w:t>
      </w:r>
    </w:p>
    <w:p w:rsidR="00A612DD" w:rsidRPr="00A612DD" w:rsidRDefault="00A612DD" w:rsidP="00A612DD">
      <w:pPr>
        <w:autoSpaceDE w:val="0"/>
        <w:autoSpaceDN w:val="0"/>
        <w:adjustRightInd w:val="0"/>
        <w:spacing w:after="0" w:line="240" w:lineRule="auto"/>
        <w:ind w:firstLine="709"/>
        <w:jc w:val="center"/>
        <w:rPr>
          <w:rFonts w:ascii="Times New Roman" w:eastAsia="Times New Roman" w:hAnsi="Times New Roman" w:cs="Times New Roman"/>
          <w:b/>
          <w:bCs/>
          <w:sz w:val="26"/>
          <w:szCs w:val="26"/>
        </w:rPr>
      </w:pPr>
    </w:p>
    <w:p w:rsidR="00A612DD" w:rsidRPr="00A612DD" w:rsidRDefault="00A612DD" w:rsidP="00A612D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В 2022 году в составе Контрольно-счетной комиссии работали лица, замещающие муниципальные должности, должности муниципальной службы. Регулирование трудовых отношений в Контрольно-счетной комиссии осуществляется в соответствии с Трудовым </w:t>
      </w:r>
      <w:hyperlink r:id="rId15" w:history="1">
        <w:r w:rsidRPr="00A612DD">
          <w:rPr>
            <w:rFonts w:ascii="Times New Roman" w:eastAsia="Times New Roman" w:hAnsi="Times New Roman" w:cs="Times New Roman"/>
            <w:sz w:val="26"/>
            <w:szCs w:val="26"/>
          </w:rPr>
          <w:t>кодексом</w:t>
        </w:r>
      </w:hyperlink>
      <w:r w:rsidRPr="00A612DD">
        <w:rPr>
          <w:rFonts w:ascii="Times New Roman" w:eastAsia="Times New Roman" w:hAnsi="Times New Roman" w:cs="Times New Roman"/>
          <w:sz w:val="26"/>
          <w:szCs w:val="26"/>
        </w:rPr>
        <w:t xml:space="preserve"> Российской Федерации, Федеральным </w:t>
      </w:r>
      <w:hyperlink r:id="rId16" w:history="1">
        <w:r w:rsidRPr="00A612DD">
          <w:rPr>
            <w:rFonts w:ascii="Times New Roman" w:eastAsia="Times New Roman" w:hAnsi="Times New Roman" w:cs="Times New Roman"/>
            <w:sz w:val="26"/>
            <w:szCs w:val="26"/>
          </w:rPr>
          <w:t>законом</w:t>
        </w:r>
      </w:hyperlink>
      <w:r w:rsidRPr="00A612DD">
        <w:rPr>
          <w:rFonts w:ascii="Times New Roman" w:eastAsia="Times New Roman" w:hAnsi="Times New Roman" w:cs="Times New Roman"/>
          <w:sz w:val="26"/>
          <w:szCs w:val="26"/>
        </w:rPr>
        <w:t xml:space="preserve"> от 02.03.2007 № 25-ФЗ «О муниципальной службе в Российской Федерации», Федеральным </w:t>
      </w:r>
      <w:hyperlink r:id="rId17" w:history="1">
        <w:r w:rsidRPr="00A612DD">
          <w:rPr>
            <w:rFonts w:ascii="Times New Roman" w:eastAsia="Times New Roman" w:hAnsi="Times New Roman" w:cs="Times New Roman"/>
            <w:sz w:val="26"/>
            <w:szCs w:val="26"/>
          </w:rPr>
          <w:t>законом</w:t>
        </w:r>
      </w:hyperlink>
      <w:r w:rsidRPr="00A612DD">
        <w:rPr>
          <w:rFonts w:ascii="Times New Roman" w:eastAsia="Times New Roman" w:hAnsi="Times New Roman" w:cs="Times New Roman"/>
          <w:sz w:val="26"/>
          <w:szCs w:val="26"/>
        </w:rPr>
        <w:t xml:space="preserve"> от 07.02.2011 № 6-ФЗ «Об общих </w:t>
      </w:r>
      <w:r w:rsidRPr="00A612DD">
        <w:rPr>
          <w:rFonts w:ascii="Times New Roman" w:eastAsia="Times New Roman" w:hAnsi="Times New Roman" w:cs="Times New Roman"/>
          <w:sz w:val="26"/>
          <w:szCs w:val="26"/>
        </w:rPr>
        <w:lastRenderedPageBreak/>
        <w:t xml:space="preserve">принципах организации и деятельности контрольно-счетных органов субъектов российской федерации и муниципальных образований»,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 </w:t>
      </w:r>
      <w:hyperlink r:id="rId18" w:history="1">
        <w:r w:rsidRPr="00A612DD">
          <w:rPr>
            <w:rFonts w:ascii="Times New Roman" w:eastAsia="Times New Roman" w:hAnsi="Times New Roman" w:cs="Times New Roman"/>
            <w:sz w:val="26"/>
            <w:szCs w:val="26"/>
          </w:rPr>
          <w:t>Законом</w:t>
        </w:r>
      </w:hyperlink>
      <w:r w:rsidRPr="00A612DD">
        <w:rPr>
          <w:rFonts w:ascii="Times New Roman" w:eastAsia="Times New Roman" w:hAnsi="Times New Roman" w:cs="Times New Roman"/>
          <w:sz w:val="26"/>
          <w:szCs w:val="26"/>
        </w:rPr>
        <w:t xml:space="preserve"> Томской области от 11.09.2007 № 198-ОЗ «О муниципальной службе в Томской области», и иными нормативно-правовыми актами регионального и местного значения.</w:t>
      </w:r>
    </w:p>
    <w:p w:rsidR="00A612DD" w:rsidRPr="00A612DD" w:rsidRDefault="00A612DD" w:rsidP="00A612D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В 2023 году штатная численность Контрольно-счетной комиссии была увеличена на 0,1 штатную единицу и на 01.01.2024 штатная численность Контрольно-счетной комиссии составила 3 человека, в том числе: председатель Контрольно-счетной комиссии; инспектор; главный бухгалтер. Должностные лица Контрольно-счетной комиссии имеют высшее экономическое образование.</w:t>
      </w:r>
    </w:p>
    <w:p w:rsidR="00A612DD" w:rsidRPr="00A612DD" w:rsidRDefault="00A612DD" w:rsidP="00A612DD">
      <w:pPr>
        <w:autoSpaceDE w:val="0"/>
        <w:autoSpaceDN w:val="0"/>
        <w:adjustRightInd w:val="0"/>
        <w:spacing w:after="0" w:line="240" w:lineRule="auto"/>
        <w:ind w:firstLine="709"/>
        <w:jc w:val="center"/>
        <w:rPr>
          <w:rFonts w:ascii="Times New Roman" w:eastAsia="Times New Roman" w:hAnsi="Times New Roman" w:cs="Times New Roman"/>
          <w:b/>
          <w:bCs/>
          <w:sz w:val="26"/>
          <w:szCs w:val="26"/>
        </w:rPr>
      </w:pPr>
    </w:p>
    <w:p w:rsidR="00A612DD" w:rsidRPr="00A612DD" w:rsidRDefault="00A612DD" w:rsidP="00A612DD">
      <w:pPr>
        <w:autoSpaceDE w:val="0"/>
        <w:autoSpaceDN w:val="0"/>
        <w:adjustRightInd w:val="0"/>
        <w:spacing w:after="0" w:line="240" w:lineRule="auto"/>
        <w:ind w:firstLine="709"/>
        <w:jc w:val="center"/>
        <w:rPr>
          <w:rFonts w:ascii="Times New Roman" w:eastAsia="Times New Roman" w:hAnsi="Times New Roman" w:cs="Times New Roman"/>
          <w:b/>
          <w:bCs/>
          <w:sz w:val="26"/>
          <w:szCs w:val="26"/>
        </w:rPr>
      </w:pPr>
      <w:r w:rsidRPr="00A612DD">
        <w:rPr>
          <w:rFonts w:ascii="Times New Roman" w:eastAsia="Times New Roman" w:hAnsi="Times New Roman" w:cs="Times New Roman"/>
          <w:b/>
          <w:bCs/>
          <w:sz w:val="26"/>
          <w:szCs w:val="26"/>
        </w:rPr>
        <w:t>7. Основные выводы, предложения и задачи на перспективу.</w:t>
      </w:r>
    </w:p>
    <w:p w:rsidR="00A612DD" w:rsidRPr="00A612DD" w:rsidRDefault="00A612DD" w:rsidP="00A612DD">
      <w:pPr>
        <w:autoSpaceDE w:val="0"/>
        <w:autoSpaceDN w:val="0"/>
        <w:adjustRightInd w:val="0"/>
        <w:spacing w:after="0" w:line="240" w:lineRule="auto"/>
        <w:ind w:firstLine="709"/>
        <w:jc w:val="center"/>
        <w:rPr>
          <w:rFonts w:ascii="Times New Roman" w:eastAsia="Times New Roman" w:hAnsi="Times New Roman" w:cs="Times New Roman"/>
          <w:b/>
          <w:bCs/>
          <w:sz w:val="26"/>
          <w:szCs w:val="26"/>
        </w:rPr>
      </w:pPr>
    </w:p>
    <w:p w:rsidR="00A612DD" w:rsidRPr="00A612DD" w:rsidRDefault="00A612DD" w:rsidP="00A612D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Деятельность Контрольно-счетной комиссии направлена на консолидацию общих сил и ресурсов в целях эффективной реализации приоритетов развития муниципального образования «Чаинский район Томской области». Стратегия развития Контрольно-счетной комиссии основывается на традициях и накопленном опыте, которые лежат в основе ее ежедневной деятельности и определяет приоритетные направления развития для реализации новых задач.</w:t>
      </w:r>
    </w:p>
    <w:p w:rsidR="00A612DD" w:rsidRPr="00A612DD" w:rsidRDefault="00A612DD" w:rsidP="00A612D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Основной приоритет при проведении проверок - это оптимизация расходов бюджета муниципального образования «Чаинский район Томской области» за счет сокращения неэффективных расходов. </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В соответствии с утвержденным планом работы Контрольно-счетной комиссии на 2024 год, определены приоритетные области деятельности: </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 проверка достоверности годовой бюджетной отчетности главных администраторов бюджетных средств муниципального образования «Чаинский район Томской области» и сельских поселений за 2023 год; </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 внешняя проверка годового отчета об исполнении бюджета муниципального образования «Чаинский район Томской области» и муниципальных образований сельских поселений Чаинского района за 2023 год; </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 экспертиза проектов решений о бюджете муниципального образования «Чаинский район Томской области»; </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контроль за устранением выявленных нарушений по представлениям Контрольно-счетной комиссии, направленным объектам контроля;</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 контрольные мероприятия. </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Будет уделено внимание муниципальным программам, а именно, насколько показатели и мероприятия муниципальных программ отвечают стратегическим целям развития муниципального образования «Чаинский район Томской области».</w:t>
      </w:r>
    </w:p>
    <w:p w:rsidR="00A612DD" w:rsidRPr="00A612DD" w:rsidRDefault="00A612DD" w:rsidP="00A612DD">
      <w:pPr>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A612DD">
        <w:rPr>
          <w:rFonts w:ascii="Times New Roman" w:eastAsia="Times New Roman" w:hAnsi="Times New Roman" w:cs="Times New Roman"/>
          <w:sz w:val="26"/>
          <w:szCs w:val="26"/>
        </w:rPr>
        <w:t xml:space="preserve">Новым направлением в проверках определено во втором полугодии мероприятие </w:t>
      </w:r>
      <w:r w:rsidRPr="00A612DD">
        <w:rPr>
          <w:rFonts w:ascii="Times New Roman" w:eastAsia="Times New Roman" w:hAnsi="Times New Roman" w:cs="Times New Roman"/>
          <w:iCs/>
          <w:sz w:val="26"/>
          <w:szCs w:val="26"/>
        </w:rPr>
        <w:t>о размере, условиях и порядке компенсации расходов на оплату стоимости проезда и провоза багажа к месту использования отпуска и обратно, а также расходов, связанных с переездом, лицам, работающим в органах местного самоуправления, муниципальных учреждениях, расположенных в Чаинском районе и членам их семей в 2023 году.</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По-прежнему важным направлением деятельности останется межмуниципальное сотрудничество, участие в мероприятиях общественных </w:t>
      </w:r>
      <w:r w:rsidRPr="00A612DD">
        <w:rPr>
          <w:rFonts w:ascii="Times New Roman" w:eastAsia="Times New Roman" w:hAnsi="Times New Roman" w:cs="Times New Roman"/>
          <w:sz w:val="26"/>
          <w:szCs w:val="26"/>
        </w:rPr>
        <w:lastRenderedPageBreak/>
        <w:t>объединений (союзов, советов), других органов внешнего государственного и муниципального финансового контроля в целях оптимизации организационной работы, повышения эффективности деятельности Контрольно-счетной комиссии, использования лучших практик работы органов внешнего финансового контроля Российской Федерации.</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Кроме этого, продолжится работа, направленная на повышение качества контрольной и экспертно-аналитической деятельности, посредством использования в работе современных информационных технологий, разработки новых и совершенствования имеющихся стандартов и методик финансового контроля. </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Особое внимание</w:t>
      </w:r>
      <w:r w:rsidRPr="00A612DD">
        <w:rPr>
          <w:rFonts w:ascii="Times New Roman" w:eastAsia="Times New Roman" w:hAnsi="Times New Roman" w:cs="Times New Roman"/>
          <w:sz w:val="26"/>
          <w:szCs w:val="26"/>
        </w:rPr>
        <w:t xml:space="preserve"> будет уделено мерам, </w:t>
      </w:r>
      <w:r w:rsidRPr="00A612DD">
        <w:rPr>
          <w:rFonts w:ascii="Times New Roman" w:eastAsia="Times New Roman" w:hAnsi="Times New Roman" w:cs="Times New Roman"/>
          <w:sz w:val="26"/>
          <w:szCs w:val="26"/>
        </w:rPr>
        <w:t>принимаемым объектами</w:t>
      </w:r>
      <w:r w:rsidRPr="00A612DD">
        <w:rPr>
          <w:rFonts w:ascii="Times New Roman" w:eastAsia="Times New Roman" w:hAnsi="Times New Roman" w:cs="Times New Roman"/>
          <w:sz w:val="26"/>
          <w:szCs w:val="26"/>
        </w:rPr>
        <w:t xml:space="preserve"> контроля по исполнению представлений Контрольно-счетной комиссии.</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 xml:space="preserve">Будет совершенствоваться методологическая база Контрольно-счетной комиссии, повышаться квалификация должностных лиц, проводиться антикоррупционная деятельность в рамках установленных полномочий. </w:t>
      </w:r>
    </w:p>
    <w:p w:rsidR="00A612DD" w:rsidRPr="00A612DD" w:rsidRDefault="00A612DD" w:rsidP="00A612DD">
      <w:pPr>
        <w:spacing w:after="0" w:line="240" w:lineRule="auto"/>
        <w:ind w:firstLine="709"/>
        <w:jc w:val="both"/>
        <w:rPr>
          <w:rFonts w:ascii="Times New Roman" w:eastAsia="Times New Roman" w:hAnsi="Times New Roman" w:cs="Times New Roman"/>
          <w:sz w:val="26"/>
          <w:szCs w:val="26"/>
        </w:rPr>
      </w:pPr>
      <w:r w:rsidRPr="00A612DD">
        <w:rPr>
          <w:rFonts w:ascii="Times New Roman" w:eastAsia="Times New Roman" w:hAnsi="Times New Roman" w:cs="Times New Roman"/>
          <w:sz w:val="26"/>
          <w:szCs w:val="26"/>
        </w:rPr>
        <w:t>На новом этапе совершенствования деятельности Контрольно-счетная комиссия, прежде всего, видит свою задачу в повышении результативности своей деятельности при исполнении возложенных на нее полномочий, ставит информационную прозрачность всех процессов своей деятельности обеспечении исполнения возложенных на него полномочий.</w:t>
      </w:r>
    </w:p>
    <w:tbl>
      <w:tblPr>
        <w:tblW w:w="0" w:type="auto"/>
        <w:tblInd w:w="-106" w:type="dxa"/>
        <w:tblLook w:val="01E0" w:firstRow="1" w:lastRow="1" w:firstColumn="1" w:lastColumn="1" w:noHBand="0" w:noVBand="0"/>
      </w:tblPr>
      <w:tblGrid>
        <w:gridCol w:w="3488"/>
        <w:gridCol w:w="2962"/>
        <w:gridCol w:w="3226"/>
      </w:tblGrid>
      <w:tr w:rsidR="00A612DD" w:rsidRPr="00A612DD" w:rsidTr="00514763">
        <w:tc>
          <w:tcPr>
            <w:tcW w:w="3758" w:type="dxa"/>
          </w:tcPr>
          <w:p w:rsidR="00A612DD" w:rsidRPr="00A612DD" w:rsidRDefault="00A612DD" w:rsidP="00A612DD">
            <w:pPr>
              <w:rPr>
                <w:rFonts w:ascii="Times New Roman" w:eastAsia="Times New Roman" w:hAnsi="Times New Roman" w:cs="Times New Roman"/>
                <w:sz w:val="28"/>
                <w:szCs w:val="28"/>
              </w:rPr>
            </w:pPr>
          </w:p>
        </w:tc>
        <w:tc>
          <w:tcPr>
            <w:tcW w:w="3189" w:type="dxa"/>
            <w:vAlign w:val="bottom"/>
          </w:tcPr>
          <w:p w:rsidR="00A612DD" w:rsidRPr="00A612DD" w:rsidRDefault="00A612DD" w:rsidP="00A612DD">
            <w:pPr>
              <w:ind w:firstLine="709"/>
              <w:jc w:val="center"/>
              <w:rPr>
                <w:rFonts w:ascii="Times New Roman" w:eastAsia="Times New Roman" w:hAnsi="Times New Roman" w:cs="Times New Roman"/>
                <w:sz w:val="28"/>
                <w:szCs w:val="28"/>
              </w:rPr>
            </w:pPr>
          </w:p>
        </w:tc>
        <w:tc>
          <w:tcPr>
            <w:tcW w:w="3474" w:type="dxa"/>
            <w:vAlign w:val="bottom"/>
          </w:tcPr>
          <w:p w:rsidR="00A612DD" w:rsidRPr="00A612DD" w:rsidRDefault="00A612DD" w:rsidP="00A612DD">
            <w:pPr>
              <w:ind w:firstLine="709"/>
              <w:jc w:val="right"/>
              <w:rPr>
                <w:rFonts w:ascii="Times New Roman" w:eastAsia="Times New Roman" w:hAnsi="Times New Roman" w:cs="Times New Roman"/>
                <w:sz w:val="28"/>
                <w:szCs w:val="28"/>
              </w:rPr>
            </w:pPr>
          </w:p>
        </w:tc>
      </w:tr>
    </w:tbl>
    <w:p w:rsidR="00A612DD" w:rsidRPr="00A612DD" w:rsidRDefault="00A612DD" w:rsidP="00A612DD">
      <w:pPr>
        <w:spacing w:after="0" w:line="240" w:lineRule="auto"/>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3135"/>
        <w:gridCol w:w="2470"/>
        <w:gridCol w:w="3965"/>
      </w:tblGrid>
      <w:tr w:rsidR="00A612DD" w:rsidRPr="00A612DD" w:rsidTr="00514763">
        <w:tc>
          <w:tcPr>
            <w:tcW w:w="3473" w:type="dxa"/>
          </w:tcPr>
          <w:p w:rsidR="00A612DD" w:rsidRPr="00A612DD" w:rsidRDefault="00A612DD" w:rsidP="00A612DD">
            <w:pPr>
              <w:spacing w:after="0" w:line="240" w:lineRule="auto"/>
              <w:rPr>
                <w:rFonts w:ascii="Times New Roman" w:eastAsia="Times New Roman" w:hAnsi="Times New Roman" w:cs="Times New Roman"/>
              </w:rPr>
            </w:pPr>
          </w:p>
        </w:tc>
        <w:tc>
          <w:tcPr>
            <w:tcW w:w="2731" w:type="dxa"/>
          </w:tcPr>
          <w:p w:rsidR="00A612DD" w:rsidRPr="00A612DD" w:rsidRDefault="00A612DD" w:rsidP="00A612DD">
            <w:pPr>
              <w:spacing w:after="0" w:line="240" w:lineRule="auto"/>
              <w:rPr>
                <w:rFonts w:ascii="Times New Roman" w:eastAsia="Times New Roman" w:hAnsi="Times New Roman" w:cs="Times New Roman"/>
              </w:rPr>
            </w:pPr>
          </w:p>
        </w:tc>
        <w:tc>
          <w:tcPr>
            <w:tcW w:w="4217" w:type="dxa"/>
          </w:tcPr>
          <w:p w:rsidR="00A612DD" w:rsidRPr="00A612DD" w:rsidRDefault="00A612DD" w:rsidP="00A612DD">
            <w:pPr>
              <w:spacing w:after="0" w:line="240" w:lineRule="auto"/>
              <w:jc w:val="center"/>
              <w:rPr>
                <w:rFonts w:ascii="Times New Roman" w:eastAsia="Times New Roman" w:hAnsi="Times New Roman" w:cs="Times New Roman"/>
              </w:rPr>
            </w:pPr>
          </w:p>
          <w:p w:rsidR="00A612DD" w:rsidRPr="00A612DD" w:rsidRDefault="00A612DD" w:rsidP="00A612DD">
            <w:pPr>
              <w:spacing w:after="0" w:line="240" w:lineRule="auto"/>
              <w:jc w:val="center"/>
              <w:rPr>
                <w:rFonts w:ascii="Times New Roman" w:eastAsia="Times New Roman" w:hAnsi="Times New Roman" w:cs="Times New Roman"/>
              </w:rPr>
            </w:pPr>
          </w:p>
          <w:p w:rsidR="00A612DD" w:rsidRPr="00A612DD" w:rsidRDefault="00A612DD" w:rsidP="00A612DD">
            <w:pPr>
              <w:spacing w:after="0" w:line="240" w:lineRule="auto"/>
              <w:jc w:val="center"/>
              <w:rPr>
                <w:rFonts w:ascii="Times New Roman" w:eastAsia="Times New Roman" w:hAnsi="Times New Roman" w:cs="Times New Roman"/>
              </w:rPr>
            </w:pPr>
          </w:p>
          <w:p w:rsidR="00A612DD" w:rsidRPr="00A612DD" w:rsidRDefault="00A612DD" w:rsidP="00A612DD">
            <w:pPr>
              <w:spacing w:after="0" w:line="240" w:lineRule="auto"/>
              <w:jc w:val="center"/>
              <w:rPr>
                <w:rFonts w:ascii="Times New Roman" w:eastAsia="Times New Roman" w:hAnsi="Times New Roman" w:cs="Times New Roman"/>
              </w:rPr>
            </w:pPr>
          </w:p>
          <w:p w:rsidR="00A612DD" w:rsidRPr="00A612DD" w:rsidRDefault="00A612DD" w:rsidP="00A612DD">
            <w:pPr>
              <w:spacing w:after="0" w:line="240" w:lineRule="auto"/>
              <w:jc w:val="center"/>
              <w:rPr>
                <w:rFonts w:ascii="Times New Roman" w:eastAsia="Times New Roman" w:hAnsi="Times New Roman" w:cs="Times New Roman"/>
              </w:rPr>
            </w:pPr>
          </w:p>
          <w:p w:rsidR="00A612DD" w:rsidRPr="00A612DD" w:rsidRDefault="00A612DD" w:rsidP="00A612DD">
            <w:pPr>
              <w:spacing w:after="0" w:line="240" w:lineRule="auto"/>
              <w:jc w:val="center"/>
              <w:rPr>
                <w:rFonts w:ascii="Times New Roman" w:eastAsia="Times New Roman" w:hAnsi="Times New Roman" w:cs="Times New Roman"/>
              </w:rPr>
            </w:pPr>
          </w:p>
          <w:p w:rsidR="00A612DD" w:rsidRPr="00A612DD" w:rsidRDefault="00A612DD" w:rsidP="00A612DD">
            <w:pPr>
              <w:spacing w:after="0" w:line="240" w:lineRule="auto"/>
              <w:jc w:val="center"/>
              <w:rPr>
                <w:rFonts w:ascii="Times New Roman" w:eastAsia="Times New Roman" w:hAnsi="Times New Roman" w:cs="Times New Roman"/>
              </w:rPr>
            </w:pPr>
          </w:p>
          <w:p w:rsidR="00A612DD" w:rsidRPr="00A612DD" w:rsidRDefault="00A612DD" w:rsidP="00A612DD">
            <w:pPr>
              <w:spacing w:after="0" w:line="240" w:lineRule="auto"/>
              <w:jc w:val="center"/>
              <w:rPr>
                <w:rFonts w:ascii="Times New Roman" w:eastAsia="Times New Roman" w:hAnsi="Times New Roman" w:cs="Times New Roman"/>
              </w:rPr>
            </w:pPr>
          </w:p>
          <w:p w:rsidR="00A612DD" w:rsidRPr="00A612DD" w:rsidRDefault="00A612DD" w:rsidP="00A612DD">
            <w:pPr>
              <w:spacing w:after="0" w:line="240" w:lineRule="auto"/>
              <w:jc w:val="center"/>
              <w:rPr>
                <w:rFonts w:ascii="Times New Roman" w:eastAsia="Times New Roman" w:hAnsi="Times New Roman" w:cs="Times New Roman"/>
              </w:rPr>
            </w:pPr>
          </w:p>
          <w:p w:rsidR="00A612DD" w:rsidRPr="00A612DD" w:rsidRDefault="00A612DD" w:rsidP="00A612DD">
            <w:pPr>
              <w:spacing w:after="0" w:line="240" w:lineRule="auto"/>
              <w:jc w:val="center"/>
              <w:rPr>
                <w:rFonts w:ascii="Times New Roman" w:eastAsia="Times New Roman" w:hAnsi="Times New Roman" w:cs="Times New Roman"/>
              </w:rPr>
            </w:pPr>
          </w:p>
          <w:p w:rsidR="00A612DD" w:rsidRPr="00A612DD" w:rsidRDefault="00A612DD" w:rsidP="00A612DD">
            <w:pPr>
              <w:spacing w:after="0" w:line="240" w:lineRule="auto"/>
              <w:jc w:val="center"/>
              <w:rPr>
                <w:rFonts w:ascii="Times New Roman" w:eastAsia="Times New Roman" w:hAnsi="Times New Roman" w:cs="Times New Roman"/>
              </w:rPr>
            </w:pPr>
          </w:p>
          <w:p w:rsidR="00A612DD" w:rsidRPr="00A612DD" w:rsidRDefault="00A612DD" w:rsidP="00A612DD">
            <w:pPr>
              <w:spacing w:after="0" w:line="240" w:lineRule="auto"/>
              <w:jc w:val="center"/>
              <w:rPr>
                <w:rFonts w:ascii="Times New Roman" w:eastAsia="Times New Roman" w:hAnsi="Times New Roman" w:cs="Times New Roman"/>
              </w:rPr>
            </w:pPr>
          </w:p>
          <w:p w:rsidR="00A612DD" w:rsidRPr="00A612DD" w:rsidRDefault="00A612DD" w:rsidP="00A612DD">
            <w:pPr>
              <w:spacing w:after="0" w:line="240" w:lineRule="auto"/>
              <w:jc w:val="center"/>
              <w:rPr>
                <w:rFonts w:ascii="Times New Roman" w:eastAsia="Times New Roman" w:hAnsi="Times New Roman" w:cs="Times New Roman"/>
              </w:rPr>
            </w:pPr>
          </w:p>
          <w:p w:rsidR="00A612DD" w:rsidRPr="00A612DD" w:rsidRDefault="00A612DD" w:rsidP="00A612DD">
            <w:pPr>
              <w:spacing w:after="0" w:line="240" w:lineRule="auto"/>
              <w:jc w:val="center"/>
              <w:rPr>
                <w:rFonts w:ascii="Times New Roman" w:eastAsia="Times New Roman" w:hAnsi="Times New Roman" w:cs="Times New Roman"/>
              </w:rPr>
            </w:pPr>
          </w:p>
          <w:p w:rsidR="00A612DD" w:rsidRPr="00A612DD" w:rsidRDefault="00A612DD" w:rsidP="00A612DD">
            <w:pPr>
              <w:spacing w:after="0" w:line="240" w:lineRule="auto"/>
              <w:jc w:val="center"/>
              <w:rPr>
                <w:rFonts w:ascii="Times New Roman" w:eastAsia="Times New Roman" w:hAnsi="Times New Roman" w:cs="Times New Roman"/>
              </w:rPr>
            </w:pPr>
          </w:p>
          <w:p w:rsidR="00A612DD" w:rsidRPr="00A612DD" w:rsidRDefault="00A612DD" w:rsidP="00A612DD">
            <w:pPr>
              <w:spacing w:after="0" w:line="240" w:lineRule="auto"/>
              <w:jc w:val="center"/>
              <w:rPr>
                <w:rFonts w:ascii="Times New Roman" w:eastAsia="Times New Roman" w:hAnsi="Times New Roman" w:cs="Times New Roman"/>
              </w:rPr>
            </w:pPr>
          </w:p>
          <w:p w:rsidR="00A612DD" w:rsidRPr="00A612DD" w:rsidRDefault="00A612DD" w:rsidP="00A612DD">
            <w:pPr>
              <w:spacing w:after="0" w:line="240" w:lineRule="auto"/>
              <w:jc w:val="center"/>
              <w:rPr>
                <w:rFonts w:ascii="Times New Roman" w:eastAsia="Times New Roman" w:hAnsi="Times New Roman" w:cs="Times New Roman"/>
              </w:rPr>
            </w:pPr>
          </w:p>
          <w:p w:rsidR="00A612DD" w:rsidRPr="00A612DD" w:rsidRDefault="00A612DD" w:rsidP="00A612DD">
            <w:pPr>
              <w:spacing w:after="0" w:line="240" w:lineRule="auto"/>
              <w:jc w:val="center"/>
              <w:rPr>
                <w:rFonts w:ascii="Times New Roman" w:eastAsia="Times New Roman" w:hAnsi="Times New Roman" w:cs="Times New Roman"/>
              </w:rPr>
            </w:pPr>
          </w:p>
          <w:p w:rsidR="00A612DD" w:rsidRPr="00A612DD" w:rsidRDefault="00A612DD" w:rsidP="00A612DD">
            <w:pPr>
              <w:spacing w:after="0" w:line="240" w:lineRule="auto"/>
              <w:jc w:val="center"/>
              <w:rPr>
                <w:rFonts w:ascii="Times New Roman" w:eastAsia="Times New Roman" w:hAnsi="Times New Roman" w:cs="Times New Roman"/>
              </w:rPr>
            </w:pPr>
          </w:p>
          <w:p w:rsidR="00A612DD" w:rsidRPr="00A612DD" w:rsidRDefault="00A612DD" w:rsidP="00A612DD">
            <w:pPr>
              <w:spacing w:after="0" w:line="240" w:lineRule="auto"/>
              <w:jc w:val="center"/>
              <w:rPr>
                <w:rFonts w:ascii="Times New Roman" w:eastAsia="Times New Roman" w:hAnsi="Times New Roman" w:cs="Times New Roman"/>
              </w:rPr>
            </w:pPr>
          </w:p>
          <w:p w:rsidR="00A612DD" w:rsidRPr="00A612DD" w:rsidRDefault="00A612DD" w:rsidP="00A612DD">
            <w:pPr>
              <w:spacing w:after="0" w:line="240" w:lineRule="auto"/>
              <w:jc w:val="center"/>
              <w:rPr>
                <w:rFonts w:ascii="Times New Roman" w:eastAsia="Times New Roman" w:hAnsi="Times New Roman" w:cs="Times New Roman"/>
              </w:rPr>
            </w:pPr>
          </w:p>
          <w:p w:rsidR="00A612DD" w:rsidRPr="00A612DD" w:rsidRDefault="00A612DD" w:rsidP="00A612DD">
            <w:pPr>
              <w:spacing w:after="0" w:line="240" w:lineRule="auto"/>
              <w:jc w:val="center"/>
              <w:rPr>
                <w:rFonts w:ascii="Times New Roman" w:eastAsia="Times New Roman" w:hAnsi="Times New Roman" w:cs="Times New Roman"/>
              </w:rPr>
            </w:pPr>
          </w:p>
          <w:p w:rsidR="00A612DD" w:rsidRPr="00A612DD" w:rsidRDefault="00A612DD" w:rsidP="00A612DD">
            <w:pPr>
              <w:spacing w:after="0" w:line="240" w:lineRule="auto"/>
              <w:jc w:val="center"/>
              <w:rPr>
                <w:rFonts w:ascii="Times New Roman" w:eastAsia="Times New Roman" w:hAnsi="Times New Roman" w:cs="Times New Roman"/>
              </w:rPr>
            </w:pPr>
          </w:p>
          <w:p w:rsidR="00A612DD" w:rsidRPr="00A612DD" w:rsidRDefault="00A612DD" w:rsidP="00A612DD">
            <w:pPr>
              <w:spacing w:after="0" w:line="240" w:lineRule="auto"/>
              <w:jc w:val="center"/>
              <w:rPr>
                <w:rFonts w:ascii="Times New Roman" w:eastAsia="Times New Roman" w:hAnsi="Times New Roman" w:cs="Times New Roman"/>
              </w:rPr>
            </w:pPr>
          </w:p>
          <w:p w:rsidR="00A612DD" w:rsidRPr="00A612DD" w:rsidRDefault="00A612DD" w:rsidP="00A612DD">
            <w:pPr>
              <w:spacing w:after="0" w:line="240" w:lineRule="auto"/>
              <w:jc w:val="center"/>
              <w:rPr>
                <w:rFonts w:ascii="Times New Roman" w:eastAsia="Times New Roman" w:hAnsi="Times New Roman" w:cs="Times New Roman"/>
              </w:rPr>
            </w:pPr>
          </w:p>
          <w:p w:rsidR="00A612DD" w:rsidRPr="00A612DD" w:rsidRDefault="00A612DD" w:rsidP="00A612DD">
            <w:pPr>
              <w:spacing w:after="0" w:line="240" w:lineRule="auto"/>
              <w:jc w:val="center"/>
              <w:rPr>
                <w:rFonts w:ascii="Times New Roman" w:eastAsia="Times New Roman" w:hAnsi="Times New Roman" w:cs="Times New Roman"/>
              </w:rPr>
            </w:pPr>
          </w:p>
          <w:p w:rsidR="00A612DD" w:rsidRPr="00A612DD" w:rsidRDefault="00A612DD" w:rsidP="00A612DD">
            <w:pPr>
              <w:spacing w:after="0" w:line="240" w:lineRule="auto"/>
              <w:jc w:val="center"/>
              <w:rPr>
                <w:rFonts w:ascii="Times New Roman" w:eastAsia="Times New Roman" w:hAnsi="Times New Roman" w:cs="Times New Roman"/>
              </w:rPr>
            </w:pPr>
          </w:p>
          <w:p w:rsidR="00A612DD" w:rsidRPr="00A612DD" w:rsidRDefault="00A612DD" w:rsidP="00A612DD">
            <w:pPr>
              <w:spacing w:after="0" w:line="240" w:lineRule="auto"/>
              <w:jc w:val="center"/>
              <w:rPr>
                <w:rFonts w:ascii="Times New Roman" w:eastAsia="Times New Roman" w:hAnsi="Times New Roman" w:cs="Times New Roman"/>
              </w:rPr>
            </w:pPr>
          </w:p>
          <w:p w:rsidR="00A612DD" w:rsidRPr="00A612DD" w:rsidRDefault="00A612DD" w:rsidP="00A612DD">
            <w:pPr>
              <w:spacing w:after="0" w:line="240" w:lineRule="auto"/>
              <w:jc w:val="center"/>
              <w:rPr>
                <w:rFonts w:ascii="Times New Roman" w:eastAsia="Times New Roman" w:hAnsi="Times New Roman" w:cs="Times New Roman"/>
              </w:rPr>
            </w:pPr>
          </w:p>
          <w:p w:rsidR="00A612DD" w:rsidRDefault="00A612DD" w:rsidP="00A612DD">
            <w:pPr>
              <w:spacing w:after="0" w:line="240" w:lineRule="auto"/>
              <w:rPr>
                <w:rFonts w:ascii="Times New Roman" w:eastAsia="Times New Roman" w:hAnsi="Times New Roman" w:cs="Times New Roman"/>
              </w:rPr>
            </w:pPr>
          </w:p>
          <w:p w:rsidR="00A612DD" w:rsidRPr="00A612DD" w:rsidRDefault="00A612DD" w:rsidP="00A612DD">
            <w:pPr>
              <w:spacing w:after="0" w:line="240" w:lineRule="auto"/>
              <w:rPr>
                <w:rFonts w:ascii="Times New Roman" w:eastAsia="Times New Roman" w:hAnsi="Times New Roman" w:cs="Times New Roman"/>
              </w:rPr>
            </w:pPr>
            <w:bookmarkStart w:id="0" w:name="_GoBack"/>
            <w:bookmarkEnd w:id="0"/>
          </w:p>
          <w:p w:rsidR="00A612DD" w:rsidRPr="00A612DD" w:rsidRDefault="00A612DD" w:rsidP="00A612DD">
            <w:pPr>
              <w:spacing w:after="0" w:line="240" w:lineRule="auto"/>
              <w:jc w:val="center"/>
              <w:rPr>
                <w:rFonts w:ascii="Times New Roman" w:eastAsia="Times New Roman" w:hAnsi="Times New Roman" w:cs="Times New Roman"/>
              </w:rPr>
            </w:pPr>
          </w:p>
          <w:p w:rsidR="00A612DD" w:rsidRPr="00A612DD" w:rsidRDefault="00A612DD" w:rsidP="00A612DD">
            <w:pPr>
              <w:spacing w:after="0" w:line="240" w:lineRule="auto"/>
              <w:jc w:val="center"/>
              <w:rPr>
                <w:rFonts w:ascii="Times New Roman" w:eastAsia="Times New Roman" w:hAnsi="Times New Roman" w:cs="Times New Roman"/>
              </w:rPr>
            </w:pPr>
            <w:r w:rsidRPr="00A612DD">
              <w:rPr>
                <w:rFonts w:ascii="Times New Roman" w:eastAsia="Times New Roman" w:hAnsi="Times New Roman" w:cs="Times New Roman"/>
              </w:rPr>
              <w:lastRenderedPageBreak/>
              <w:t>Приложение 1</w:t>
            </w:r>
          </w:p>
          <w:p w:rsidR="00A612DD" w:rsidRPr="00A612DD" w:rsidRDefault="00A612DD" w:rsidP="00A612DD">
            <w:pPr>
              <w:spacing w:after="0" w:line="240" w:lineRule="auto"/>
              <w:jc w:val="center"/>
              <w:rPr>
                <w:rFonts w:ascii="Times New Roman" w:eastAsia="Times New Roman" w:hAnsi="Times New Roman" w:cs="Times New Roman"/>
              </w:rPr>
            </w:pPr>
          </w:p>
          <w:p w:rsidR="00A612DD" w:rsidRPr="00A612DD" w:rsidRDefault="00A612DD" w:rsidP="00A612DD">
            <w:pPr>
              <w:spacing w:after="0" w:line="240" w:lineRule="auto"/>
              <w:jc w:val="center"/>
              <w:rPr>
                <w:rFonts w:ascii="Times New Roman" w:eastAsia="Times New Roman" w:hAnsi="Times New Roman" w:cs="Times New Roman"/>
              </w:rPr>
            </w:pPr>
            <w:r w:rsidRPr="00A612DD">
              <w:rPr>
                <w:rFonts w:ascii="Times New Roman" w:eastAsia="Times New Roman" w:hAnsi="Times New Roman" w:cs="Times New Roman"/>
              </w:rPr>
              <w:t>к Отчету о деятельности Контрольно-счетной комиссии муниципального образования «Чаинский район»</w:t>
            </w:r>
          </w:p>
          <w:p w:rsidR="00A612DD" w:rsidRPr="00A612DD" w:rsidRDefault="00A612DD" w:rsidP="00A612DD">
            <w:pPr>
              <w:spacing w:after="0" w:line="240" w:lineRule="auto"/>
              <w:jc w:val="center"/>
              <w:rPr>
                <w:rFonts w:ascii="Times New Roman" w:eastAsia="Times New Roman" w:hAnsi="Times New Roman" w:cs="Times New Roman"/>
              </w:rPr>
            </w:pPr>
            <w:r w:rsidRPr="00A612DD">
              <w:rPr>
                <w:rFonts w:ascii="Times New Roman" w:eastAsia="Times New Roman" w:hAnsi="Times New Roman" w:cs="Times New Roman"/>
              </w:rPr>
              <w:t>за 2023 год</w:t>
            </w:r>
          </w:p>
        </w:tc>
      </w:tr>
    </w:tbl>
    <w:p w:rsidR="00A612DD" w:rsidRPr="00A612DD" w:rsidRDefault="00A612DD" w:rsidP="00A612DD">
      <w:pPr>
        <w:spacing w:after="0" w:line="240" w:lineRule="auto"/>
        <w:jc w:val="right"/>
        <w:rPr>
          <w:rFonts w:ascii="Times New Roman" w:eastAsia="Times New Roman" w:hAnsi="Times New Roman" w:cs="Times New Roman"/>
        </w:rPr>
      </w:pPr>
    </w:p>
    <w:p w:rsidR="00A612DD" w:rsidRPr="00A612DD" w:rsidRDefault="00A612DD" w:rsidP="00A612DD">
      <w:pPr>
        <w:tabs>
          <w:tab w:val="left" w:pos="11482"/>
        </w:tabs>
        <w:spacing w:after="0" w:line="240" w:lineRule="auto"/>
        <w:jc w:val="center"/>
        <w:rPr>
          <w:rFonts w:ascii="Times New Roman" w:eastAsia="Times New Roman" w:hAnsi="Times New Roman" w:cs="Times New Roman"/>
          <w:b/>
          <w:bCs/>
          <w:sz w:val="28"/>
          <w:szCs w:val="28"/>
        </w:rPr>
      </w:pPr>
      <w:r w:rsidRPr="00A612DD">
        <w:rPr>
          <w:rFonts w:ascii="Times New Roman" w:eastAsia="Times New Roman" w:hAnsi="Times New Roman" w:cs="Times New Roman"/>
          <w:b/>
          <w:bCs/>
          <w:sz w:val="28"/>
          <w:szCs w:val="28"/>
        </w:rPr>
        <w:t>Основные показатели деятельности</w:t>
      </w:r>
    </w:p>
    <w:p w:rsidR="00A612DD" w:rsidRPr="00A612DD" w:rsidRDefault="00A612DD" w:rsidP="00A612DD">
      <w:pPr>
        <w:spacing w:after="0" w:line="240" w:lineRule="auto"/>
        <w:jc w:val="center"/>
        <w:rPr>
          <w:rFonts w:ascii="Times New Roman" w:eastAsia="Times New Roman" w:hAnsi="Times New Roman" w:cs="Times New Roman"/>
          <w:b/>
          <w:bCs/>
        </w:rPr>
      </w:pPr>
      <w:r w:rsidRPr="00A612DD">
        <w:rPr>
          <w:rFonts w:ascii="Times New Roman" w:eastAsia="Times New Roman" w:hAnsi="Times New Roman" w:cs="Times New Roman"/>
          <w:b/>
          <w:bCs/>
          <w:u w:val="single"/>
        </w:rPr>
        <w:t>Контрольно-счетной комиссии муниципального образования «Чаинский район»</w:t>
      </w:r>
    </w:p>
    <w:p w:rsidR="00A612DD" w:rsidRPr="00A612DD" w:rsidRDefault="00A612DD" w:rsidP="00A612DD">
      <w:pPr>
        <w:spacing w:after="0" w:line="240" w:lineRule="auto"/>
        <w:jc w:val="center"/>
        <w:rPr>
          <w:rFonts w:ascii="Times New Roman" w:eastAsia="Times New Roman" w:hAnsi="Times New Roman" w:cs="Times New Roman"/>
          <w:bCs/>
          <w:sz w:val="20"/>
          <w:szCs w:val="20"/>
        </w:rPr>
      </w:pPr>
      <w:r w:rsidRPr="00A612DD">
        <w:rPr>
          <w:rFonts w:ascii="Times New Roman" w:eastAsia="Times New Roman" w:hAnsi="Times New Roman" w:cs="Times New Roman"/>
          <w:bCs/>
          <w:sz w:val="20"/>
          <w:szCs w:val="20"/>
        </w:rPr>
        <w:t>(наименование контрольно-счётного органа)</w:t>
      </w:r>
    </w:p>
    <w:p w:rsidR="00A612DD" w:rsidRPr="00A612DD" w:rsidRDefault="00A612DD" w:rsidP="00A612DD">
      <w:pPr>
        <w:spacing w:after="0" w:line="240" w:lineRule="auto"/>
        <w:jc w:val="center"/>
        <w:rPr>
          <w:rFonts w:ascii="Times New Roman" w:eastAsia="Times New Roman" w:hAnsi="Times New Roman" w:cs="Times New Roman"/>
          <w:b/>
          <w:bCs/>
        </w:rPr>
      </w:pPr>
      <w:r w:rsidRPr="00A612DD">
        <w:rPr>
          <w:rFonts w:ascii="Times New Roman" w:eastAsia="Times New Roman" w:hAnsi="Times New Roman" w:cs="Times New Roman"/>
          <w:b/>
          <w:bCs/>
        </w:rPr>
        <w:t>в 2023 году</w:t>
      </w:r>
    </w:p>
    <w:p w:rsidR="00A612DD" w:rsidRPr="00A612DD" w:rsidRDefault="00A612DD" w:rsidP="00A612DD">
      <w:pPr>
        <w:spacing w:after="0" w:line="240" w:lineRule="auto"/>
        <w:rPr>
          <w:rFonts w:ascii="Times New Roman" w:eastAsia="Times New Roman" w:hAnsi="Times New Roman"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6537"/>
        <w:gridCol w:w="2377"/>
      </w:tblGrid>
      <w:tr w:rsidR="00A612DD" w:rsidRPr="00A612DD" w:rsidTr="00514763">
        <w:trPr>
          <w:trHeight w:val="665"/>
        </w:trPr>
        <w:tc>
          <w:tcPr>
            <w:tcW w:w="31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b/>
                <w:lang w:eastAsia="en-US"/>
              </w:rPr>
            </w:pPr>
            <w:r w:rsidRPr="00A612DD">
              <w:rPr>
                <w:rFonts w:ascii="Times New Roman" w:eastAsia="Times New Roman" w:hAnsi="Times New Roman" w:cs="Times New Roman"/>
                <w:b/>
              </w:rPr>
              <w:t>№</w:t>
            </w:r>
          </w:p>
          <w:p w:rsidR="00A612DD" w:rsidRPr="00A612DD" w:rsidRDefault="00A612DD" w:rsidP="00A612DD">
            <w:pPr>
              <w:spacing w:after="0" w:line="240" w:lineRule="auto"/>
              <w:jc w:val="center"/>
              <w:rPr>
                <w:rFonts w:ascii="Times New Roman" w:eastAsia="Calibri" w:hAnsi="Times New Roman" w:cs="Times New Roman"/>
                <w:b/>
                <w:lang w:eastAsia="en-US"/>
              </w:rPr>
            </w:pPr>
            <w:r w:rsidRPr="00A612DD">
              <w:rPr>
                <w:rFonts w:ascii="Times New Roman" w:eastAsia="Times New Roman" w:hAnsi="Times New Roman" w:cs="Times New Roman"/>
                <w:b/>
              </w:rPr>
              <w:t>п/п</w:t>
            </w:r>
          </w:p>
        </w:tc>
        <w:tc>
          <w:tcPr>
            <w:tcW w:w="3545" w:type="pct"/>
            <w:tcBorders>
              <w:top w:val="single" w:sz="4" w:space="0" w:color="auto"/>
              <w:left w:val="single" w:sz="4" w:space="0" w:color="auto"/>
              <w:bottom w:val="single" w:sz="4" w:space="0" w:color="auto"/>
              <w:right w:val="single" w:sz="4" w:space="0" w:color="auto"/>
            </w:tcBorders>
            <w:vAlign w:val="center"/>
          </w:tcPr>
          <w:p w:rsidR="00A612DD" w:rsidRPr="00A612DD" w:rsidRDefault="00A612DD" w:rsidP="00A612DD">
            <w:pPr>
              <w:spacing w:after="0" w:line="240" w:lineRule="auto"/>
              <w:jc w:val="center"/>
              <w:rPr>
                <w:rFonts w:ascii="Times New Roman" w:eastAsia="Calibri" w:hAnsi="Times New Roman" w:cs="Times New Roman"/>
                <w:b/>
                <w:lang w:eastAsia="en-US"/>
              </w:rPr>
            </w:pPr>
            <w:r w:rsidRPr="00A612DD">
              <w:rPr>
                <w:rFonts w:ascii="Times New Roman" w:eastAsia="Times New Roman" w:hAnsi="Times New Roman" w:cs="Times New Roman"/>
                <w:b/>
              </w:rPr>
              <w:t>Показатели</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b/>
                <w:lang w:eastAsia="en-US"/>
              </w:rPr>
            </w:pPr>
          </w:p>
        </w:tc>
      </w:tr>
      <w:tr w:rsidR="00A612DD" w:rsidRPr="00A612DD" w:rsidTr="00514763">
        <w:trPr>
          <w:trHeight w:val="713"/>
        </w:trPr>
        <w:tc>
          <w:tcPr>
            <w:tcW w:w="5000" w:type="pct"/>
            <w:gridSpan w:val="3"/>
            <w:tcBorders>
              <w:top w:val="single" w:sz="4" w:space="0" w:color="auto"/>
              <w:left w:val="single" w:sz="4" w:space="0" w:color="auto"/>
              <w:bottom w:val="single" w:sz="4" w:space="0" w:color="auto"/>
              <w:right w:val="single" w:sz="4" w:space="0" w:color="auto"/>
            </w:tcBorders>
            <w:vAlign w:val="center"/>
          </w:tcPr>
          <w:p w:rsidR="00A612DD" w:rsidRPr="00A612DD" w:rsidRDefault="00A612DD" w:rsidP="00A612DD">
            <w:pPr>
              <w:spacing w:after="0" w:line="240" w:lineRule="auto"/>
              <w:jc w:val="center"/>
              <w:rPr>
                <w:rFonts w:ascii="Times New Roman" w:eastAsia="Times New Roman" w:hAnsi="Times New Roman" w:cs="Times New Roman"/>
                <w:b/>
              </w:rPr>
            </w:pPr>
            <w:r w:rsidRPr="00A612DD">
              <w:rPr>
                <w:rFonts w:ascii="Times New Roman" w:eastAsia="Times New Roman" w:hAnsi="Times New Roman" w:cs="Times New Roman"/>
                <w:b/>
              </w:rPr>
              <w:t xml:space="preserve">1. Правовой статус Контрольно-счетного органа, численность и профессиональная </w:t>
            </w:r>
          </w:p>
          <w:p w:rsidR="00A612DD" w:rsidRPr="00A612DD" w:rsidRDefault="00A612DD" w:rsidP="00A612DD">
            <w:pPr>
              <w:spacing w:after="0" w:line="240" w:lineRule="auto"/>
              <w:jc w:val="center"/>
              <w:rPr>
                <w:rFonts w:ascii="Times New Roman" w:eastAsia="Calibri" w:hAnsi="Times New Roman" w:cs="Times New Roman"/>
                <w:b/>
                <w:lang w:eastAsia="en-US"/>
              </w:rPr>
            </w:pPr>
            <w:r w:rsidRPr="00A612DD">
              <w:rPr>
                <w:rFonts w:ascii="Times New Roman" w:eastAsia="Times New Roman" w:hAnsi="Times New Roman" w:cs="Times New Roman"/>
                <w:b/>
              </w:rPr>
              <w:t>подготовка сотрудников</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vAlign w:val="center"/>
          </w:tcPr>
          <w:p w:rsidR="00A612DD" w:rsidRPr="00A612DD" w:rsidRDefault="00A612DD" w:rsidP="00A612DD">
            <w:pPr>
              <w:spacing w:after="0" w:line="240" w:lineRule="auto"/>
              <w:rPr>
                <w:rFonts w:ascii="Times New Roman" w:eastAsia="Calibri" w:hAnsi="Times New Roman" w:cs="Times New Roman"/>
                <w:bCs/>
                <w:lang w:eastAsia="en-US"/>
              </w:rPr>
            </w:pPr>
            <w:r w:rsidRPr="00A612DD">
              <w:rPr>
                <w:rFonts w:ascii="Times New Roman" w:eastAsia="Times New Roman" w:hAnsi="Times New Roman" w:cs="Times New Roman"/>
                <w:bCs/>
              </w:rPr>
              <w:t>1.1</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both"/>
              <w:rPr>
                <w:rFonts w:ascii="Times New Roman" w:eastAsia="Calibri" w:hAnsi="Times New Roman" w:cs="Times New Roman"/>
                <w:bCs/>
                <w:lang w:eastAsia="en-US"/>
              </w:rPr>
            </w:pPr>
            <w:r w:rsidRPr="00A612DD">
              <w:rPr>
                <w:rFonts w:ascii="Times New Roman" w:eastAsia="Times New Roman" w:hAnsi="Times New Roman" w:cs="Times New Roman"/>
                <w:bCs/>
              </w:rPr>
              <w:t>Юридическое лицо в структуре органов местного самоуправления (+/-)</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w:t>
            </w:r>
          </w:p>
        </w:tc>
      </w:tr>
      <w:tr w:rsidR="00A612DD" w:rsidRPr="00A612DD" w:rsidTr="00514763">
        <w:trPr>
          <w:trHeight w:val="410"/>
        </w:trPr>
        <w:tc>
          <w:tcPr>
            <w:tcW w:w="315" w:type="pct"/>
            <w:tcBorders>
              <w:top w:val="single" w:sz="4" w:space="0" w:color="auto"/>
              <w:left w:val="single" w:sz="4" w:space="0" w:color="auto"/>
              <w:bottom w:val="single" w:sz="4" w:space="0" w:color="auto"/>
              <w:right w:val="single" w:sz="4" w:space="0" w:color="auto"/>
            </w:tcBorders>
            <w:vAlign w:val="center"/>
          </w:tcPr>
          <w:p w:rsidR="00A612DD" w:rsidRPr="00A612DD" w:rsidRDefault="00A612DD" w:rsidP="00A612DD">
            <w:pPr>
              <w:spacing w:after="0" w:line="240" w:lineRule="auto"/>
              <w:rPr>
                <w:rFonts w:ascii="Times New Roman" w:eastAsia="Calibri" w:hAnsi="Times New Roman" w:cs="Times New Roman"/>
                <w:bCs/>
                <w:lang w:eastAsia="en-US"/>
              </w:rPr>
            </w:pPr>
            <w:r w:rsidRPr="00A612DD">
              <w:rPr>
                <w:rFonts w:ascii="Times New Roman" w:eastAsia="Times New Roman" w:hAnsi="Times New Roman" w:cs="Times New Roman"/>
                <w:bCs/>
              </w:rPr>
              <w:t>1.2</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both"/>
              <w:rPr>
                <w:rFonts w:ascii="Times New Roman" w:eastAsia="Calibri" w:hAnsi="Times New Roman" w:cs="Times New Roman"/>
                <w:bCs/>
                <w:lang w:eastAsia="en-US"/>
              </w:rPr>
            </w:pPr>
            <w:r w:rsidRPr="00A612DD">
              <w:rPr>
                <w:rFonts w:ascii="Times New Roman" w:eastAsia="Times New Roman" w:hAnsi="Times New Roman" w:cs="Times New Roman"/>
              </w:rPr>
              <w:t>Контрольно-счетный орган</w:t>
            </w:r>
            <w:r w:rsidRPr="00A612DD">
              <w:rPr>
                <w:rFonts w:ascii="Times New Roman" w:eastAsia="Times New Roman" w:hAnsi="Times New Roman" w:cs="Times New Roman"/>
                <w:bCs/>
              </w:rPr>
              <w:t xml:space="preserve"> в структуре представительного органа муниципального образования (+/-)</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w:t>
            </w:r>
          </w:p>
        </w:tc>
      </w:tr>
      <w:tr w:rsidR="00A612DD" w:rsidRPr="00A612DD" w:rsidTr="00514763">
        <w:trPr>
          <w:trHeight w:val="249"/>
        </w:trPr>
        <w:tc>
          <w:tcPr>
            <w:tcW w:w="315" w:type="pct"/>
            <w:tcBorders>
              <w:top w:val="single" w:sz="4" w:space="0" w:color="auto"/>
              <w:left w:val="single" w:sz="4" w:space="0" w:color="auto"/>
              <w:bottom w:val="single" w:sz="4" w:space="0" w:color="auto"/>
              <w:right w:val="single" w:sz="4" w:space="0" w:color="auto"/>
            </w:tcBorders>
            <w:vAlign w:val="center"/>
          </w:tcPr>
          <w:p w:rsidR="00A612DD" w:rsidRPr="00A612DD" w:rsidRDefault="00A612DD" w:rsidP="00A612DD">
            <w:pPr>
              <w:spacing w:after="0" w:line="240" w:lineRule="auto"/>
              <w:rPr>
                <w:rFonts w:ascii="Times New Roman" w:eastAsia="Calibri" w:hAnsi="Times New Roman" w:cs="Times New Roman"/>
                <w:bCs/>
                <w:lang w:eastAsia="en-US"/>
              </w:rPr>
            </w:pPr>
            <w:r w:rsidRPr="00A612DD">
              <w:rPr>
                <w:rFonts w:ascii="Times New Roman" w:eastAsia="Times New Roman" w:hAnsi="Times New Roman" w:cs="Times New Roman"/>
                <w:bCs/>
              </w:rPr>
              <w:t>1.3</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both"/>
              <w:rPr>
                <w:rFonts w:ascii="Times New Roman" w:eastAsia="Calibri" w:hAnsi="Times New Roman" w:cs="Times New Roman"/>
                <w:bCs/>
                <w:lang w:eastAsia="en-US"/>
              </w:rPr>
            </w:pPr>
            <w:r w:rsidRPr="00A612DD">
              <w:rPr>
                <w:rFonts w:ascii="Times New Roman" w:eastAsia="Times New Roman" w:hAnsi="Times New Roman" w:cs="Times New Roman"/>
                <w:bCs/>
              </w:rPr>
              <w:t>Фактическая численность сотрудников по состоянию на конец отчётного года, чел.</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3</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vAlign w:val="center"/>
          </w:tcPr>
          <w:p w:rsidR="00A612DD" w:rsidRPr="00A612DD" w:rsidRDefault="00A612DD" w:rsidP="00A612DD">
            <w:pPr>
              <w:spacing w:after="0" w:line="240" w:lineRule="auto"/>
              <w:rPr>
                <w:rFonts w:ascii="Times New Roman" w:eastAsia="Calibri" w:hAnsi="Times New Roman" w:cs="Times New Roman"/>
                <w:bCs/>
                <w:lang w:eastAsia="en-US"/>
              </w:rPr>
            </w:pPr>
            <w:r w:rsidRPr="00A612DD">
              <w:rPr>
                <w:rFonts w:ascii="Times New Roman" w:eastAsia="Times New Roman" w:hAnsi="Times New Roman" w:cs="Times New Roman"/>
                <w:bCs/>
              </w:rPr>
              <w:t>1.4</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both"/>
              <w:rPr>
                <w:rFonts w:ascii="Times New Roman" w:eastAsia="Calibri" w:hAnsi="Times New Roman" w:cs="Times New Roman"/>
                <w:bCs/>
                <w:lang w:eastAsia="en-US"/>
              </w:rPr>
            </w:pPr>
            <w:r w:rsidRPr="00A612DD">
              <w:rPr>
                <w:rFonts w:ascii="Times New Roman" w:eastAsia="Times New Roman" w:hAnsi="Times New Roman" w:cs="Times New Roman"/>
                <w:bCs/>
              </w:rPr>
              <w:t>Численность сотрудников, имеющих высшее профессиональное образование, чел.</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3</w:t>
            </w:r>
          </w:p>
        </w:tc>
      </w:tr>
      <w:tr w:rsidR="00A612DD" w:rsidRPr="00A612DD" w:rsidTr="00514763">
        <w:trPr>
          <w:trHeight w:val="283"/>
        </w:trPr>
        <w:tc>
          <w:tcPr>
            <w:tcW w:w="315" w:type="pct"/>
            <w:tcBorders>
              <w:top w:val="single" w:sz="4" w:space="0" w:color="auto"/>
              <w:left w:val="single" w:sz="4" w:space="0" w:color="auto"/>
              <w:bottom w:val="single" w:sz="4" w:space="0" w:color="auto"/>
              <w:right w:val="single" w:sz="4" w:space="0" w:color="auto"/>
            </w:tcBorders>
            <w:vAlign w:val="center"/>
          </w:tcPr>
          <w:p w:rsidR="00A612DD" w:rsidRPr="00A612DD" w:rsidRDefault="00A612DD" w:rsidP="00A612DD">
            <w:pPr>
              <w:spacing w:after="0" w:line="240" w:lineRule="auto"/>
              <w:rPr>
                <w:rFonts w:ascii="Times New Roman" w:eastAsia="Calibri" w:hAnsi="Times New Roman" w:cs="Times New Roman"/>
                <w:bCs/>
                <w:lang w:eastAsia="en-US"/>
              </w:rPr>
            </w:pPr>
            <w:r w:rsidRPr="00A612DD">
              <w:rPr>
                <w:rFonts w:ascii="Times New Roman" w:eastAsia="Times New Roman" w:hAnsi="Times New Roman" w:cs="Times New Roman"/>
                <w:bCs/>
              </w:rPr>
              <w:t>1.5</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both"/>
              <w:rPr>
                <w:rFonts w:ascii="Times New Roman" w:eastAsia="Calibri" w:hAnsi="Times New Roman" w:cs="Times New Roman"/>
                <w:bCs/>
                <w:lang w:eastAsia="en-US"/>
              </w:rPr>
            </w:pPr>
            <w:r w:rsidRPr="00A612DD">
              <w:rPr>
                <w:rFonts w:ascii="Times New Roman" w:eastAsia="Times New Roman" w:hAnsi="Times New Roman" w:cs="Times New Roman"/>
                <w:bCs/>
              </w:rPr>
              <w:t>Численность сотрудников, имеющих средне-специальное образование, чел.</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vAlign w:val="center"/>
          </w:tcPr>
          <w:p w:rsidR="00A612DD" w:rsidRPr="00A612DD" w:rsidRDefault="00A612DD" w:rsidP="00A612DD">
            <w:pPr>
              <w:spacing w:after="0" w:line="240" w:lineRule="auto"/>
              <w:rPr>
                <w:rFonts w:ascii="Times New Roman" w:eastAsia="Calibri" w:hAnsi="Times New Roman" w:cs="Times New Roman"/>
                <w:bCs/>
                <w:lang w:eastAsia="en-US"/>
              </w:rPr>
            </w:pPr>
            <w:r w:rsidRPr="00A612DD">
              <w:rPr>
                <w:rFonts w:ascii="Times New Roman" w:eastAsia="Times New Roman" w:hAnsi="Times New Roman" w:cs="Times New Roman"/>
                <w:bCs/>
              </w:rPr>
              <w:t>1.6</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rPr>
                <w:rFonts w:ascii="Times New Roman" w:eastAsia="Calibri" w:hAnsi="Times New Roman" w:cs="Times New Roman"/>
                <w:bCs/>
                <w:lang w:eastAsia="en-US"/>
              </w:rPr>
            </w:pPr>
            <w:r w:rsidRPr="00A612DD">
              <w:rPr>
                <w:rFonts w:ascii="Times New Roman" w:eastAsia="Times New Roman" w:hAnsi="Times New Roman" w:cs="Times New Roman"/>
                <w:bCs/>
              </w:rPr>
              <w:t>Численность сотрудников, прошедших обучение по программе повышения квалификации за последние три года, чел.</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1</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vAlign w:val="center"/>
          </w:tcPr>
          <w:p w:rsidR="00A612DD" w:rsidRPr="00A612DD" w:rsidRDefault="00A612DD" w:rsidP="00A612DD">
            <w:pPr>
              <w:spacing w:after="0" w:line="240" w:lineRule="auto"/>
              <w:rPr>
                <w:rFonts w:ascii="Times New Roman" w:eastAsia="Calibri" w:hAnsi="Times New Roman" w:cs="Times New Roman"/>
                <w:bCs/>
                <w:lang w:eastAsia="en-US"/>
              </w:rPr>
            </w:pPr>
            <w:r w:rsidRPr="00A612DD">
              <w:rPr>
                <w:rFonts w:ascii="Times New Roman" w:eastAsia="Times New Roman" w:hAnsi="Times New Roman" w:cs="Times New Roman"/>
                <w:bCs/>
              </w:rPr>
              <w:t>1.6.1</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both"/>
              <w:rPr>
                <w:rFonts w:ascii="Times New Roman" w:eastAsia="Calibri" w:hAnsi="Times New Roman" w:cs="Times New Roman"/>
                <w:bCs/>
                <w:lang w:eastAsia="en-US"/>
              </w:rPr>
            </w:pPr>
            <w:r w:rsidRPr="00A612DD">
              <w:rPr>
                <w:rFonts w:ascii="Times New Roman" w:eastAsia="Times New Roman" w:hAnsi="Times New Roman" w:cs="Times New Roman"/>
                <w:bCs/>
              </w:rPr>
              <w:t xml:space="preserve">           в том числе в отчётном году, чел. </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1</w:t>
            </w:r>
          </w:p>
        </w:tc>
      </w:tr>
      <w:tr w:rsidR="00A612DD" w:rsidRPr="00A612DD" w:rsidTr="00514763">
        <w:trPr>
          <w:trHeight w:val="271"/>
        </w:trPr>
        <w:tc>
          <w:tcPr>
            <w:tcW w:w="5000" w:type="pct"/>
            <w:gridSpan w:val="3"/>
            <w:tcBorders>
              <w:top w:val="single" w:sz="4" w:space="0" w:color="auto"/>
              <w:left w:val="single" w:sz="4" w:space="0" w:color="auto"/>
              <w:bottom w:val="single" w:sz="4" w:space="0" w:color="auto"/>
              <w:right w:val="single" w:sz="4" w:space="0" w:color="auto"/>
            </w:tcBorders>
            <w:vAlign w:val="center"/>
          </w:tcPr>
          <w:p w:rsidR="00A612DD" w:rsidRPr="00A612DD" w:rsidRDefault="00A612DD" w:rsidP="00A612DD">
            <w:pPr>
              <w:spacing w:after="0" w:line="240" w:lineRule="auto"/>
              <w:jc w:val="center"/>
              <w:rPr>
                <w:rFonts w:ascii="Times New Roman" w:eastAsia="Calibri" w:hAnsi="Times New Roman" w:cs="Times New Roman"/>
                <w:b/>
                <w:lang w:eastAsia="en-US"/>
              </w:rPr>
            </w:pPr>
            <w:r w:rsidRPr="00A612DD">
              <w:rPr>
                <w:rFonts w:ascii="Times New Roman" w:eastAsia="Times New Roman" w:hAnsi="Times New Roman" w:cs="Times New Roman"/>
                <w:b/>
              </w:rPr>
              <w:t>2. Контрольная деятельность</w:t>
            </w:r>
          </w:p>
        </w:tc>
      </w:tr>
      <w:tr w:rsidR="00A612DD" w:rsidRPr="00A612DD" w:rsidTr="00514763">
        <w:trPr>
          <w:trHeight w:val="335"/>
        </w:trPr>
        <w:tc>
          <w:tcPr>
            <w:tcW w:w="315" w:type="pct"/>
            <w:tcBorders>
              <w:top w:val="single" w:sz="4" w:space="0" w:color="auto"/>
              <w:left w:val="single" w:sz="4" w:space="0" w:color="auto"/>
              <w:bottom w:val="single" w:sz="4" w:space="0" w:color="auto"/>
              <w:right w:val="single" w:sz="4" w:space="0" w:color="auto"/>
            </w:tcBorders>
            <w:vAlign w:val="center"/>
          </w:tcPr>
          <w:p w:rsidR="00A612DD" w:rsidRPr="00A612DD" w:rsidRDefault="00A612DD" w:rsidP="00A612DD">
            <w:pPr>
              <w:spacing w:after="0" w:line="240" w:lineRule="auto"/>
              <w:rPr>
                <w:rFonts w:ascii="Times New Roman" w:eastAsia="Calibri" w:hAnsi="Times New Roman" w:cs="Times New Roman"/>
                <w:lang w:eastAsia="en-US"/>
              </w:rPr>
            </w:pPr>
            <w:r w:rsidRPr="00A612DD">
              <w:rPr>
                <w:rFonts w:ascii="Times New Roman" w:eastAsia="Times New Roman" w:hAnsi="Times New Roman" w:cs="Times New Roman"/>
              </w:rPr>
              <w:t>2.1</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both"/>
              <w:rPr>
                <w:rFonts w:ascii="Times New Roman" w:eastAsia="Calibri" w:hAnsi="Times New Roman" w:cs="Times New Roman"/>
                <w:lang w:eastAsia="en-US"/>
              </w:rPr>
            </w:pPr>
            <w:r w:rsidRPr="00A612DD">
              <w:rPr>
                <w:rFonts w:ascii="Times New Roman" w:eastAsia="Times New Roman" w:hAnsi="Times New Roman" w:cs="Times New Roman"/>
                <w:bCs/>
              </w:rPr>
              <w:t>Количество проведенных контрольных мероприятий</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14</w:t>
            </w:r>
          </w:p>
        </w:tc>
      </w:tr>
      <w:tr w:rsidR="00A612DD" w:rsidRPr="00A612DD" w:rsidTr="00514763">
        <w:trPr>
          <w:trHeight w:val="335"/>
        </w:trPr>
        <w:tc>
          <w:tcPr>
            <w:tcW w:w="315" w:type="pct"/>
            <w:tcBorders>
              <w:top w:val="single" w:sz="4" w:space="0" w:color="auto"/>
              <w:left w:val="single" w:sz="4" w:space="0" w:color="auto"/>
              <w:bottom w:val="single" w:sz="4" w:space="0" w:color="auto"/>
              <w:right w:val="single" w:sz="4" w:space="0" w:color="auto"/>
            </w:tcBorders>
            <w:vAlign w:val="center"/>
          </w:tcPr>
          <w:p w:rsidR="00A612DD" w:rsidRPr="00A612DD" w:rsidRDefault="00A612DD" w:rsidP="00A612DD">
            <w:pPr>
              <w:spacing w:after="0" w:line="240" w:lineRule="auto"/>
              <w:rPr>
                <w:rFonts w:ascii="Times New Roman" w:eastAsia="Calibri" w:hAnsi="Times New Roman" w:cs="Times New Roman"/>
                <w:lang w:eastAsia="en-US"/>
              </w:rPr>
            </w:pPr>
            <w:r w:rsidRPr="00A612DD">
              <w:rPr>
                <w:rFonts w:ascii="Times New Roman" w:eastAsia="Times New Roman" w:hAnsi="Times New Roman" w:cs="Times New Roman"/>
              </w:rPr>
              <w:t>2.1.1</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rPr>
                <w:rFonts w:ascii="Times New Roman" w:eastAsia="Calibri" w:hAnsi="Times New Roman" w:cs="Times New Roman"/>
                <w:bCs/>
                <w:lang w:eastAsia="en-US"/>
              </w:rPr>
            </w:pPr>
            <w:r w:rsidRPr="00A612DD">
              <w:rPr>
                <w:rFonts w:ascii="Times New Roman" w:eastAsia="Times New Roman" w:hAnsi="Times New Roman" w:cs="Times New Roman"/>
                <w:bCs/>
              </w:rPr>
              <w:t xml:space="preserve">          в том числе по внешней проверке отчёта об исполнении бюджета и бюджетной отчётности главных администраторов бюджетных средств</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11</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vAlign w:val="center"/>
          </w:tcPr>
          <w:p w:rsidR="00A612DD" w:rsidRPr="00A612DD" w:rsidRDefault="00A612DD" w:rsidP="00A612DD">
            <w:pPr>
              <w:spacing w:after="0" w:line="240" w:lineRule="auto"/>
              <w:rPr>
                <w:rFonts w:ascii="Times New Roman" w:eastAsia="Calibri" w:hAnsi="Times New Roman" w:cs="Times New Roman"/>
                <w:bCs/>
                <w:lang w:eastAsia="en-US"/>
              </w:rPr>
            </w:pPr>
            <w:r w:rsidRPr="00A612DD">
              <w:rPr>
                <w:rFonts w:ascii="Times New Roman" w:eastAsia="Times New Roman" w:hAnsi="Times New Roman" w:cs="Times New Roman"/>
                <w:bCs/>
              </w:rPr>
              <w:t>2.2</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both"/>
              <w:rPr>
                <w:rFonts w:ascii="Times New Roman" w:eastAsia="Times New Roman" w:hAnsi="Times New Roman" w:cs="Times New Roman"/>
                <w:bCs/>
              </w:rPr>
            </w:pPr>
            <w:r w:rsidRPr="00A612DD">
              <w:rPr>
                <w:rFonts w:ascii="Times New Roman" w:eastAsia="Times New Roman" w:hAnsi="Times New Roman" w:cs="Times New Roman"/>
                <w:bCs/>
              </w:rPr>
              <w:t xml:space="preserve">Количество объектов, охваченных при проведении контрольных мероприятий (ед.), </w:t>
            </w:r>
          </w:p>
          <w:p w:rsidR="00A612DD" w:rsidRPr="00A612DD" w:rsidRDefault="00A612DD" w:rsidP="00A612DD">
            <w:pPr>
              <w:spacing w:after="0" w:line="240" w:lineRule="auto"/>
              <w:jc w:val="both"/>
              <w:rPr>
                <w:rFonts w:ascii="Times New Roman" w:eastAsia="Calibri" w:hAnsi="Times New Roman" w:cs="Times New Roman"/>
                <w:bCs/>
                <w:lang w:eastAsia="en-US"/>
              </w:rPr>
            </w:pPr>
            <w:r w:rsidRPr="00A612DD">
              <w:rPr>
                <w:rFonts w:ascii="Times New Roman" w:eastAsia="Times New Roman" w:hAnsi="Times New Roman" w:cs="Times New Roman"/>
                <w:bCs/>
              </w:rPr>
              <w:t>в том числе:</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18</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vAlign w:val="center"/>
          </w:tcPr>
          <w:p w:rsidR="00A612DD" w:rsidRPr="00A612DD" w:rsidRDefault="00A612DD" w:rsidP="00A612DD">
            <w:pPr>
              <w:spacing w:after="0" w:line="240" w:lineRule="auto"/>
              <w:rPr>
                <w:rFonts w:ascii="Times New Roman" w:eastAsia="Calibri" w:hAnsi="Times New Roman" w:cs="Times New Roman"/>
                <w:bCs/>
                <w:lang w:eastAsia="en-US"/>
              </w:rPr>
            </w:pPr>
            <w:r w:rsidRPr="00A612DD">
              <w:rPr>
                <w:rFonts w:ascii="Times New Roman" w:eastAsia="Times New Roman" w:hAnsi="Times New Roman" w:cs="Times New Roman"/>
                <w:bCs/>
              </w:rPr>
              <w:t>2.2.1</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both"/>
              <w:rPr>
                <w:rFonts w:ascii="Times New Roman" w:eastAsia="Calibri" w:hAnsi="Times New Roman" w:cs="Times New Roman"/>
                <w:bCs/>
                <w:lang w:eastAsia="en-US"/>
              </w:rPr>
            </w:pPr>
            <w:r w:rsidRPr="00A612DD">
              <w:rPr>
                <w:rFonts w:ascii="Times New Roman" w:eastAsia="Times New Roman" w:hAnsi="Times New Roman" w:cs="Times New Roman"/>
                <w:bCs/>
              </w:rPr>
              <w:t xml:space="preserve">          органов местного самоуправления</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10</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vAlign w:val="center"/>
          </w:tcPr>
          <w:p w:rsidR="00A612DD" w:rsidRPr="00A612DD" w:rsidRDefault="00A612DD" w:rsidP="00A612DD">
            <w:pPr>
              <w:spacing w:after="0" w:line="240" w:lineRule="auto"/>
              <w:rPr>
                <w:rFonts w:ascii="Times New Roman" w:eastAsia="Calibri" w:hAnsi="Times New Roman" w:cs="Times New Roman"/>
                <w:bCs/>
                <w:lang w:eastAsia="en-US"/>
              </w:rPr>
            </w:pPr>
            <w:r w:rsidRPr="00A612DD">
              <w:rPr>
                <w:rFonts w:ascii="Times New Roman" w:eastAsia="Times New Roman" w:hAnsi="Times New Roman" w:cs="Times New Roman"/>
                <w:bCs/>
              </w:rPr>
              <w:t>2.2.2</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both"/>
              <w:rPr>
                <w:rFonts w:ascii="Times New Roman" w:eastAsia="Calibri" w:hAnsi="Times New Roman" w:cs="Times New Roman"/>
                <w:bCs/>
                <w:lang w:eastAsia="en-US"/>
              </w:rPr>
            </w:pPr>
            <w:r w:rsidRPr="00A612DD">
              <w:rPr>
                <w:rFonts w:ascii="Times New Roman" w:eastAsia="Times New Roman" w:hAnsi="Times New Roman" w:cs="Times New Roman"/>
                <w:bCs/>
              </w:rPr>
              <w:t xml:space="preserve">          муниципальных учреждений</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8</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vAlign w:val="center"/>
          </w:tcPr>
          <w:p w:rsidR="00A612DD" w:rsidRPr="00A612DD" w:rsidRDefault="00A612DD" w:rsidP="00A612DD">
            <w:pPr>
              <w:spacing w:after="0" w:line="240" w:lineRule="auto"/>
              <w:rPr>
                <w:rFonts w:ascii="Times New Roman" w:eastAsia="Calibri" w:hAnsi="Times New Roman" w:cs="Times New Roman"/>
                <w:bCs/>
                <w:lang w:eastAsia="en-US"/>
              </w:rPr>
            </w:pPr>
            <w:r w:rsidRPr="00A612DD">
              <w:rPr>
                <w:rFonts w:ascii="Times New Roman" w:eastAsia="Times New Roman" w:hAnsi="Times New Roman" w:cs="Times New Roman"/>
                <w:bCs/>
              </w:rPr>
              <w:t>2.2.3</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both"/>
              <w:rPr>
                <w:rFonts w:ascii="Times New Roman" w:eastAsia="Calibri" w:hAnsi="Times New Roman" w:cs="Times New Roman"/>
                <w:bCs/>
                <w:lang w:eastAsia="en-US"/>
              </w:rPr>
            </w:pPr>
            <w:r w:rsidRPr="00A612DD">
              <w:rPr>
                <w:rFonts w:ascii="Times New Roman" w:eastAsia="Times New Roman" w:hAnsi="Times New Roman" w:cs="Times New Roman"/>
                <w:bCs/>
              </w:rPr>
              <w:t xml:space="preserve">          муниципальных предприятий</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vAlign w:val="center"/>
          </w:tcPr>
          <w:p w:rsidR="00A612DD" w:rsidRPr="00A612DD" w:rsidRDefault="00A612DD" w:rsidP="00A612DD">
            <w:pPr>
              <w:spacing w:after="0" w:line="240" w:lineRule="auto"/>
              <w:rPr>
                <w:rFonts w:ascii="Times New Roman" w:eastAsia="Calibri" w:hAnsi="Times New Roman" w:cs="Times New Roman"/>
                <w:bCs/>
                <w:lang w:eastAsia="en-US"/>
              </w:rPr>
            </w:pPr>
            <w:r w:rsidRPr="00A612DD">
              <w:rPr>
                <w:rFonts w:ascii="Times New Roman" w:eastAsia="Times New Roman" w:hAnsi="Times New Roman" w:cs="Times New Roman"/>
                <w:bCs/>
              </w:rPr>
              <w:t>2.2.4</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both"/>
              <w:rPr>
                <w:rFonts w:ascii="Times New Roman" w:eastAsia="Calibri" w:hAnsi="Times New Roman" w:cs="Times New Roman"/>
                <w:bCs/>
                <w:lang w:eastAsia="en-US"/>
              </w:rPr>
            </w:pPr>
            <w:r w:rsidRPr="00A612DD">
              <w:rPr>
                <w:rFonts w:ascii="Times New Roman" w:eastAsia="Times New Roman" w:hAnsi="Times New Roman" w:cs="Times New Roman"/>
                <w:bCs/>
              </w:rPr>
              <w:t xml:space="preserve">          прочих организаций</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vAlign w:val="center"/>
          </w:tcPr>
          <w:p w:rsidR="00A612DD" w:rsidRPr="00A612DD" w:rsidRDefault="00A612DD" w:rsidP="00A612DD">
            <w:pPr>
              <w:spacing w:after="0" w:line="240" w:lineRule="auto"/>
              <w:rPr>
                <w:rFonts w:ascii="Times New Roman" w:eastAsia="Calibri" w:hAnsi="Times New Roman" w:cs="Times New Roman"/>
                <w:bCs/>
                <w:lang w:eastAsia="en-US"/>
              </w:rPr>
            </w:pPr>
            <w:r w:rsidRPr="00A612DD">
              <w:rPr>
                <w:rFonts w:ascii="Times New Roman" w:eastAsia="Times New Roman" w:hAnsi="Times New Roman" w:cs="Times New Roman"/>
                <w:bCs/>
              </w:rPr>
              <w:t>2.3</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both"/>
              <w:rPr>
                <w:rFonts w:ascii="Times New Roman" w:eastAsia="Calibri" w:hAnsi="Times New Roman" w:cs="Times New Roman"/>
                <w:bCs/>
                <w:lang w:eastAsia="en-US"/>
              </w:rPr>
            </w:pPr>
            <w:r w:rsidRPr="00A612DD">
              <w:rPr>
                <w:rFonts w:ascii="Times New Roman" w:eastAsia="Times New Roman" w:hAnsi="Times New Roman" w:cs="Times New Roman"/>
                <w:bCs/>
              </w:rPr>
              <w:t>Объем проверенных средств, всего, тыс. руб., в том числе:</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1007928,2</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vAlign w:val="center"/>
          </w:tcPr>
          <w:p w:rsidR="00A612DD" w:rsidRPr="00A612DD" w:rsidRDefault="00A612DD" w:rsidP="00A612DD">
            <w:pPr>
              <w:spacing w:after="0" w:line="240" w:lineRule="auto"/>
              <w:rPr>
                <w:rFonts w:ascii="Times New Roman" w:eastAsia="Calibri" w:hAnsi="Times New Roman" w:cs="Times New Roman"/>
                <w:bCs/>
                <w:lang w:eastAsia="en-US"/>
              </w:rPr>
            </w:pPr>
            <w:r w:rsidRPr="00A612DD">
              <w:rPr>
                <w:rFonts w:ascii="Times New Roman" w:eastAsia="Times New Roman" w:hAnsi="Times New Roman" w:cs="Times New Roman"/>
                <w:bCs/>
              </w:rPr>
              <w:t>2.3.1</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both"/>
              <w:rPr>
                <w:rFonts w:ascii="Times New Roman" w:eastAsia="Calibri" w:hAnsi="Times New Roman" w:cs="Times New Roman"/>
                <w:bCs/>
                <w:lang w:eastAsia="en-US"/>
              </w:rPr>
            </w:pPr>
            <w:r w:rsidRPr="00A612DD">
              <w:rPr>
                <w:rFonts w:ascii="Times New Roman" w:eastAsia="Times New Roman" w:hAnsi="Times New Roman" w:cs="Times New Roman"/>
                <w:bCs/>
              </w:rPr>
              <w:t xml:space="preserve">           объем проверенных бюджетных средств</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1007928,2</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vAlign w:val="center"/>
          </w:tcPr>
          <w:p w:rsidR="00A612DD" w:rsidRPr="00A612DD" w:rsidRDefault="00A612DD" w:rsidP="00A612DD">
            <w:pPr>
              <w:spacing w:after="0" w:line="240" w:lineRule="auto"/>
              <w:rPr>
                <w:rFonts w:ascii="Times New Roman" w:eastAsia="Calibri" w:hAnsi="Times New Roman" w:cs="Times New Roman"/>
                <w:bCs/>
                <w:lang w:eastAsia="en-US"/>
              </w:rPr>
            </w:pPr>
            <w:r w:rsidRPr="00A612DD">
              <w:rPr>
                <w:rFonts w:ascii="Times New Roman" w:eastAsia="Times New Roman" w:hAnsi="Times New Roman" w:cs="Times New Roman"/>
                <w:bCs/>
              </w:rPr>
              <w:t>2.4</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both"/>
              <w:rPr>
                <w:rFonts w:ascii="Times New Roman" w:eastAsia="Calibri" w:hAnsi="Times New Roman" w:cs="Times New Roman"/>
                <w:bCs/>
                <w:lang w:eastAsia="en-US"/>
              </w:rPr>
            </w:pPr>
            <w:r w:rsidRPr="00A612DD">
              <w:rPr>
                <w:rFonts w:ascii="Times New Roman" w:eastAsia="Times New Roman" w:hAnsi="Times New Roman" w:cs="Times New Roman"/>
                <w:bCs/>
              </w:rPr>
              <w:t>Количество актов составленных по результатам контрольных мероприятий (ед.)</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3</w:t>
            </w:r>
          </w:p>
        </w:tc>
      </w:tr>
      <w:tr w:rsidR="00A612DD" w:rsidRPr="00A612DD" w:rsidTr="00514763">
        <w:trPr>
          <w:trHeight w:val="202"/>
        </w:trPr>
        <w:tc>
          <w:tcPr>
            <w:tcW w:w="315" w:type="pct"/>
            <w:tcBorders>
              <w:top w:val="single" w:sz="4" w:space="0" w:color="auto"/>
              <w:left w:val="single" w:sz="4" w:space="0" w:color="auto"/>
              <w:bottom w:val="single" w:sz="4" w:space="0" w:color="auto"/>
              <w:right w:val="single" w:sz="4" w:space="0" w:color="auto"/>
            </w:tcBorders>
            <w:vAlign w:val="center"/>
          </w:tcPr>
          <w:p w:rsidR="00A612DD" w:rsidRPr="00A612DD" w:rsidRDefault="00A612DD" w:rsidP="00A612DD">
            <w:pPr>
              <w:jc w:val="center"/>
              <w:rPr>
                <w:rFonts w:ascii="Times New Roman" w:eastAsia="Times New Roman" w:hAnsi="Times New Roman" w:cs="Times New Roman"/>
                <w:bCs/>
              </w:rPr>
            </w:pPr>
            <w:r w:rsidRPr="00A612DD">
              <w:rPr>
                <w:rFonts w:ascii="Times New Roman" w:eastAsia="Times New Roman" w:hAnsi="Times New Roman" w:cs="Times New Roman"/>
                <w:bCs/>
              </w:rPr>
              <w:t>2.4.1</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jc w:val="both"/>
              <w:rPr>
                <w:rFonts w:ascii="Times New Roman" w:eastAsia="Times New Roman" w:hAnsi="Times New Roman" w:cs="Times New Roman"/>
                <w:bCs/>
              </w:rPr>
            </w:pPr>
            <w:r w:rsidRPr="00A612DD">
              <w:rPr>
                <w:rFonts w:ascii="Times New Roman" w:eastAsia="Times New Roman" w:hAnsi="Times New Roman" w:cs="Times New Roman"/>
                <w:bCs/>
              </w:rPr>
              <w:t>Количество з</w:t>
            </w:r>
            <w:r w:rsidRPr="00A612DD">
              <w:rPr>
                <w:rFonts w:ascii="Times New Roman" w:eastAsia="Times New Roman" w:hAnsi="Times New Roman" w:cs="Times New Roman"/>
                <w:bCs/>
                <w:i/>
              </w:rPr>
              <w:t>аключений</w:t>
            </w:r>
            <w:r w:rsidRPr="00A612DD">
              <w:rPr>
                <w:rFonts w:ascii="Times New Roman" w:eastAsia="Times New Roman" w:hAnsi="Times New Roman" w:cs="Times New Roman"/>
                <w:bCs/>
              </w:rPr>
              <w:t xml:space="preserve"> составленных по результатам мероприятий (ед.)</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jc w:val="center"/>
              <w:rPr>
                <w:rFonts w:ascii="Times New Roman" w:eastAsia="Calibri" w:hAnsi="Times New Roman" w:cs="Times New Roman"/>
                <w:lang w:eastAsia="en-US"/>
              </w:rPr>
            </w:pPr>
            <w:r w:rsidRPr="00A612DD">
              <w:rPr>
                <w:rFonts w:ascii="Times New Roman" w:eastAsia="Calibri" w:hAnsi="Times New Roman" w:cs="Times New Roman"/>
                <w:lang w:eastAsia="en-US"/>
              </w:rPr>
              <w:t>11</w:t>
            </w:r>
          </w:p>
        </w:tc>
      </w:tr>
      <w:tr w:rsidR="00A612DD" w:rsidRPr="00A612DD" w:rsidTr="00514763">
        <w:tc>
          <w:tcPr>
            <w:tcW w:w="5000" w:type="pct"/>
            <w:gridSpan w:val="3"/>
            <w:tcBorders>
              <w:top w:val="single" w:sz="4" w:space="0" w:color="auto"/>
              <w:left w:val="single" w:sz="4" w:space="0" w:color="auto"/>
              <w:bottom w:val="single" w:sz="4" w:space="0" w:color="auto"/>
              <w:right w:val="single" w:sz="4" w:space="0" w:color="auto"/>
            </w:tcBorders>
            <w:vAlign w:val="center"/>
          </w:tcPr>
          <w:p w:rsidR="00A612DD" w:rsidRPr="00A612DD" w:rsidRDefault="00A612DD" w:rsidP="00A612DD">
            <w:pPr>
              <w:spacing w:after="0" w:line="240" w:lineRule="auto"/>
              <w:jc w:val="center"/>
              <w:rPr>
                <w:rFonts w:ascii="Times New Roman" w:eastAsia="Calibri" w:hAnsi="Times New Roman" w:cs="Times New Roman"/>
                <w:b/>
                <w:lang w:eastAsia="en-US"/>
              </w:rPr>
            </w:pPr>
            <w:r w:rsidRPr="00A612DD">
              <w:rPr>
                <w:rFonts w:ascii="Times New Roman" w:eastAsia="Times New Roman" w:hAnsi="Times New Roman" w:cs="Times New Roman"/>
                <w:b/>
              </w:rPr>
              <w:t>Справочно:</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vAlign w:val="center"/>
          </w:tcPr>
          <w:p w:rsidR="00A612DD" w:rsidRPr="00A612DD" w:rsidRDefault="00A612DD" w:rsidP="00A612DD">
            <w:pPr>
              <w:spacing w:after="0" w:line="240" w:lineRule="auto"/>
              <w:jc w:val="center"/>
              <w:rPr>
                <w:rFonts w:ascii="Times New Roman" w:eastAsia="Calibri" w:hAnsi="Times New Roman" w:cs="Times New Roman"/>
                <w:bCs/>
                <w:lang w:eastAsia="en-US"/>
              </w:rPr>
            </w:pP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both"/>
              <w:rPr>
                <w:rFonts w:ascii="Times New Roman" w:eastAsia="Calibri" w:hAnsi="Times New Roman" w:cs="Times New Roman"/>
                <w:bCs/>
                <w:lang w:eastAsia="en-US"/>
              </w:rPr>
            </w:pPr>
            <w:r w:rsidRPr="00A612DD">
              <w:rPr>
                <w:rFonts w:ascii="Times New Roman" w:eastAsia="Times New Roman" w:hAnsi="Times New Roman" w:cs="Times New Roman"/>
                <w:bCs/>
              </w:rPr>
              <w:t>Объем расходных обязательств, утвержденных в бюджете муниципального образования на отчетный год, тыс. руб.</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1007928,2</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rPr>
                <w:rFonts w:ascii="Times New Roman" w:eastAsia="Calibri" w:hAnsi="Times New Roman" w:cs="Times New Roman"/>
                <w:lang w:eastAsia="en-US"/>
              </w:rPr>
            </w:pPr>
            <w:r w:rsidRPr="00A612DD">
              <w:rPr>
                <w:rFonts w:ascii="Times New Roman" w:eastAsia="Times New Roman" w:hAnsi="Times New Roman" w:cs="Times New Roman"/>
              </w:rPr>
              <w:t>2.5</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both"/>
              <w:rPr>
                <w:rFonts w:ascii="Times New Roman" w:eastAsia="Calibri" w:hAnsi="Times New Roman" w:cs="Times New Roman"/>
                <w:lang w:eastAsia="en-US"/>
              </w:rPr>
            </w:pPr>
            <w:r w:rsidRPr="00A612DD">
              <w:rPr>
                <w:rFonts w:ascii="Times New Roman" w:eastAsia="Times New Roman" w:hAnsi="Times New Roman" w:cs="Times New Roman"/>
              </w:rPr>
              <w:t>Выявлено нарушений и недостатков, всего, тыс. руб., в том числе:</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72</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rPr>
                <w:rFonts w:ascii="Times New Roman" w:eastAsia="Calibri" w:hAnsi="Times New Roman" w:cs="Times New Roman"/>
                <w:lang w:eastAsia="en-US"/>
              </w:rPr>
            </w:pPr>
            <w:r w:rsidRPr="00A612DD">
              <w:rPr>
                <w:rFonts w:ascii="Times New Roman" w:eastAsia="Times New Roman" w:hAnsi="Times New Roman" w:cs="Times New Roman"/>
              </w:rPr>
              <w:t>2.5.1</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both"/>
              <w:rPr>
                <w:rFonts w:ascii="Times New Roman" w:eastAsia="Calibri" w:hAnsi="Times New Roman" w:cs="Times New Roman"/>
                <w:lang w:eastAsia="en-US"/>
              </w:rPr>
            </w:pPr>
            <w:r w:rsidRPr="00A612DD">
              <w:rPr>
                <w:rFonts w:ascii="Times New Roman" w:eastAsia="Times New Roman" w:hAnsi="Times New Roman" w:cs="Times New Roman"/>
              </w:rPr>
              <w:t xml:space="preserve">           нецелевое использование бюджетных средств</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w:t>
            </w:r>
          </w:p>
        </w:tc>
      </w:tr>
      <w:tr w:rsidR="00A612DD" w:rsidRPr="00A612DD" w:rsidTr="00514763">
        <w:trPr>
          <w:trHeight w:val="260"/>
        </w:trPr>
        <w:tc>
          <w:tcPr>
            <w:tcW w:w="31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rPr>
                <w:rFonts w:ascii="Times New Roman" w:eastAsia="Calibri" w:hAnsi="Times New Roman" w:cs="Times New Roman"/>
                <w:lang w:eastAsia="en-US"/>
              </w:rPr>
            </w:pPr>
            <w:r w:rsidRPr="00A612DD">
              <w:rPr>
                <w:rFonts w:ascii="Times New Roman" w:eastAsia="Times New Roman" w:hAnsi="Times New Roman" w:cs="Times New Roman"/>
              </w:rPr>
              <w:t>2.5.2</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both"/>
              <w:rPr>
                <w:rFonts w:ascii="Times New Roman" w:eastAsia="Calibri" w:hAnsi="Times New Roman" w:cs="Times New Roman"/>
                <w:lang w:eastAsia="en-US"/>
              </w:rPr>
            </w:pPr>
            <w:r w:rsidRPr="00A612DD">
              <w:rPr>
                <w:rFonts w:ascii="Times New Roman" w:eastAsia="Times New Roman" w:hAnsi="Times New Roman" w:cs="Times New Roman"/>
              </w:rPr>
              <w:t xml:space="preserve">           неэффективное использование бюджетных средств</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w:t>
            </w:r>
          </w:p>
        </w:tc>
      </w:tr>
      <w:tr w:rsidR="00A612DD" w:rsidRPr="00A612DD" w:rsidTr="00514763">
        <w:trPr>
          <w:trHeight w:val="237"/>
        </w:trPr>
        <w:tc>
          <w:tcPr>
            <w:tcW w:w="31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rPr>
                <w:rFonts w:ascii="Times New Roman" w:eastAsia="Calibri" w:hAnsi="Times New Roman" w:cs="Times New Roman"/>
                <w:lang w:eastAsia="en-US"/>
              </w:rPr>
            </w:pPr>
            <w:r w:rsidRPr="00A612DD">
              <w:rPr>
                <w:rFonts w:ascii="Times New Roman" w:eastAsia="Times New Roman" w:hAnsi="Times New Roman" w:cs="Times New Roman"/>
              </w:rPr>
              <w:t xml:space="preserve">2.6. </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both"/>
              <w:rPr>
                <w:rFonts w:ascii="Times New Roman" w:eastAsia="Calibri" w:hAnsi="Times New Roman" w:cs="Times New Roman"/>
                <w:lang w:eastAsia="en-US"/>
              </w:rPr>
            </w:pPr>
            <w:r w:rsidRPr="00A612DD">
              <w:rPr>
                <w:rFonts w:ascii="Times New Roman" w:eastAsia="Times New Roman" w:hAnsi="Times New Roman" w:cs="Times New Roman"/>
              </w:rPr>
              <w:t xml:space="preserve">Выявлено нарушений установленного порядка управления и </w:t>
            </w:r>
            <w:r w:rsidRPr="00A612DD">
              <w:rPr>
                <w:rFonts w:ascii="Times New Roman" w:eastAsia="Times New Roman" w:hAnsi="Times New Roman" w:cs="Times New Roman"/>
              </w:rPr>
              <w:lastRenderedPageBreak/>
              <w:t>распоряжения имуществом, тыс. руб.</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lastRenderedPageBreak/>
              <w:t>-</w:t>
            </w:r>
          </w:p>
        </w:tc>
      </w:tr>
      <w:tr w:rsidR="00A612DD" w:rsidRPr="00A612DD" w:rsidTr="00514763">
        <w:trPr>
          <w:trHeight w:val="193"/>
        </w:trPr>
        <w:tc>
          <w:tcPr>
            <w:tcW w:w="5000" w:type="pct"/>
            <w:gridSpan w:val="3"/>
            <w:tcBorders>
              <w:top w:val="single" w:sz="4" w:space="0" w:color="auto"/>
              <w:left w:val="single" w:sz="4" w:space="0" w:color="auto"/>
              <w:bottom w:val="single" w:sz="4" w:space="0" w:color="auto"/>
              <w:right w:val="single" w:sz="4" w:space="0" w:color="auto"/>
            </w:tcBorders>
            <w:vAlign w:val="center"/>
          </w:tcPr>
          <w:p w:rsidR="00A612DD" w:rsidRPr="00A612DD" w:rsidRDefault="00A612DD" w:rsidP="00A612DD">
            <w:pPr>
              <w:spacing w:after="0" w:line="240" w:lineRule="auto"/>
              <w:jc w:val="center"/>
              <w:rPr>
                <w:rFonts w:ascii="Times New Roman" w:eastAsia="Calibri" w:hAnsi="Times New Roman" w:cs="Times New Roman"/>
                <w:b/>
                <w:lang w:eastAsia="en-US"/>
              </w:rPr>
            </w:pPr>
            <w:r w:rsidRPr="00A612DD">
              <w:rPr>
                <w:rFonts w:ascii="Times New Roman" w:eastAsia="Times New Roman" w:hAnsi="Times New Roman" w:cs="Times New Roman"/>
                <w:b/>
              </w:rPr>
              <w:lastRenderedPageBreak/>
              <w:t>3. Экспертно-аналитическая деятельность</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vAlign w:val="center"/>
          </w:tcPr>
          <w:p w:rsidR="00A612DD" w:rsidRPr="00A612DD" w:rsidRDefault="00A612DD" w:rsidP="00A612DD">
            <w:pPr>
              <w:spacing w:after="0" w:line="240" w:lineRule="auto"/>
              <w:rPr>
                <w:rFonts w:ascii="Times New Roman" w:eastAsia="Calibri" w:hAnsi="Times New Roman" w:cs="Times New Roman"/>
                <w:bCs/>
                <w:lang w:eastAsia="en-US"/>
              </w:rPr>
            </w:pPr>
            <w:r w:rsidRPr="00A612DD">
              <w:rPr>
                <w:rFonts w:ascii="Times New Roman" w:eastAsia="Times New Roman" w:hAnsi="Times New Roman" w:cs="Times New Roman"/>
                <w:bCs/>
              </w:rPr>
              <w:t>3.1</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keepNext/>
              <w:spacing w:after="0" w:line="240" w:lineRule="auto"/>
              <w:outlineLvl w:val="0"/>
              <w:rPr>
                <w:rFonts w:ascii="Times New Roman" w:eastAsia="Times New Roman" w:hAnsi="Times New Roman" w:cs="Times New Roman"/>
                <w:bCs/>
              </w:rPr>
            </w:pPr>
            <w:r w:rsidRPr="00A612DD">
              <w:rPr>
                <w:rFonts w:ascii="Times New Roman" w:eastAsia="Times New Roman" w:hAnsi="Times New Roman" w:cs="Times New Roman"/>
              </w:rPr>
              <w:t>Количество проведенных экспертно-аналитических мероприятий, всего, в том числе:</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40</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vAlign w:val="center"/>
          </w:tcPr>
          <w:p w:rsidR="00A612DD" w:rsidRPr="00A612DD" w:rsidRDefault="00A612DD" w:rsidP="00A612DD">
            <w:pPr>
              <w:spacing w:after="0" w:line="240" w:lineRule="auto"/>
              <w:rPr>
                <w:rFonts w:ascii="Times New Roman" w:eastAsia="Calibri" w:hAnsi="Times New Roman" w:cs="Times New Roman"/>
                <w:lang w:eastAsia="en-US"/>
              </w:rPr>
            </w:pPr>
            <w:r w:rsidRPr="00A612DD">
              <w:rPr>
                <w:rFonts w:ascii="Times New Roman" w:eastAsia="Times New Roman" w:hAnsi="Times New Roman" w:cs="Times New Roman"/>
              </w:rPr>
              <w:t>3.1.1</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rPr>
                <w:rFonts w:ascii="Times New Roman" w:eastAsia="Calibri" w:hAnsi="Times New Roman" w:cs="Times New Roman"/>
                <w:lang w:eastAsia="en-US"/>
              </w:rPr>
            </w:pPr>
            <w:r w:rsidRPr="00A612DD">
              <w:rPr>
                <w:rFonts w:ascii="Times New Roman" w:eastAsia="Times New Roman" w:hAnsi="Times New Roman" w:cs="Times New Roman"/>
              </w:rPr>
              <w:t xml:space="preserve">           подготовлено заключений по проектам нормативных правовых актов органов местного самоуправления, из них:</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33</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rPr>
                <w:rFonts w:ascii="Times New Roman" w:eastAsia="Calibri" w:hAnsi="Times New Roman" w:cs="Times New Roman"/>
                <w:lang w:eastAsia="en-US"/>
              </w:rPr>
            </w:pPr>
            <w:r w:rsidRPr="00A612DD">
              <w:rPr>
                <w:rFonts w:ascii="Times New Roman" w:eastAsia="Times New Roman" w:hAnsi="Times New Roman" w:cs="Times New Roman"/>
              </w:rPr>
              <w:t>3.1.2</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rPr>
                <w:rFonts w:ascii="Times New Roman" w:eastAsia="Calibri" w:hAnsi="Times New Roman" w:cs="Times New Roman"/>
                <w:lang w:eastAsia="en-US"/>
              </w:rPr>
            </w:pPr>
            <w:r w:rsidRPr="00A612DD">
              <w:rPr>
                <w:rFonts w:ascii="Times New Roman" w:eastAsia="Times New Roman" w:hAnsi="Times New Roman" w:cs="Times New Roman"/>
              </w:rPr>
              <w:t xml:space="preserve">           количество подготовленных предложений </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87</w:t>
            </w:r>
          </w:p>
        </w:tc>
      </w:tr>
      <w:tr w:rsidR="00A612DD" w:rsidRPr="00A612DD" w:rsidTr="00514763">
        <w:trPr>
          <w:trHeight w:val="325"/>
        </w:trPr>
        <w:tc>
          <w:tcPr>
            <w:tcW w:w="31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rPr>
                <w:rFonts w:ascii="Times New Roman" w:eastAsia="Calibri" w:hAnsi="Times New Roman" w:cs="Times New Roman"/>
                <w:lang w:eastAsia="en-US"/>
              </w:rPr>
            </w:pPr>
            <w:r w:rsidRPr="00A612DD">
              <w:rPr>
                <w:rFonts w:ascii="Times New Roman" w:eastAsia="Times New Roman" w:hAnsi="Times New Roman" w:cs="Times New Roman"/>
              </w:rPr>
              <w:t>3.1.3</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rPr>
                <w:rFonts w:ascii="Times New Roman" w:eastAsia="Calibri" w:hAnsi="Times New Roman" w:cs="Times New Roman"/>
                <w:lang w:eastAsia="en-US"/>
              </w:rPr>
            </w:pPr>
            <w:r w:rsidRPr="00A612DD">
              <w:rPr>
                <w:rFonts w:ascii="Times New Roman" w:eastAsia="Times New Roman" w:hAnsi="Times New Roman" w:cs="Times New Roman"/>
              </w:rPr>
              <w:t xml:space="preserve">           количество предложений, учтенных при принятии решений</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75</w:t>
            </w:r>
          </w:p>
        </w:tc>
      </w:tr>
      <w:tr w:rsidR="00A612DD" w:rsidRPr="00A612DD" w:rsidTr="00514763">
        <w:trPr>
          <w:trHeight w:val="651"/>
        </w:trPr>
        <w:tc>
          <w:tcPr>
            <w:tcW w:w="5000" w:type="pct"/>
            <w:gridSpan w:val="3"/>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b/>
                <w:lang w:eastAsia="en-US"/>
              </w:rPr>
            </w:pPr>
            <w:r w:rsidRPr="00A612DD">
              <w:rPr>
                <w:rFonts w:ascii="Times New Roman" w:eastAsia="Times New Roman" w:hAnsi="Times New Roman" w:cs="Times New Roman"/>
                <w:b/>
              </w:rPr>
              <w:t xml:space="preserve">4. Реализация результатов контрольных и </w:t>
            </w:r>
          </w:p>
          <w:p w:rsidR="00A612DD" w:rsidRPr="00A612DD" w:rsidRDefault="00A612DD" w:rsidP="00A612DD">
            <w:pPr>
              <w:spacing w:after="0" w:line="240" w:lineRule="auto"/>
              <w:jc w:val="center"/>
              <w:rPr>
                <w:rFonts w:ascii="Times New Roman" w:eastAsia="Calibri" w:hAnsi="Times New Roman" w:cs="Times New Roman"/>
                <w:b/>
                <w:lang w:eastAsia="en-US"/>
              </w:rPr>
            </w:pPr>
            <w:r w:rsidRPr="00A612DD">
              <w:rPr>
                <w:rFonts w:ascii="Times New Roman" w:eastAsia="Times New Roman" w:hAnsi="Times New Roman" w:cs="Times New Roman"/>
                <w:b/>
              </w:rPr>
              <w:t>экспертно-аналитических мероприятий</w:t>
            </w:r>
          </w:p>
        </w:tc>
      </w:tr>
      <w:tr w:rsidR="00A612DD" w:rsidRPr="00A612DD" w:rsidTr="00514763">
        <w:trPr>
          <w:trHeight w:val="332"/>
        </w:trPr>
        <w:tc>
          <w:tcPr>
            <w:tcW w:w="31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rPr>
                <w:rFonts w:ascii="Times New Roman" w:eastAsia="Calibri" w:hAnsi="Times New Roman" w:cs="Times New Roman"/>
                <w:lang w:val="en-US" w:eastAsia="en-US"/>
              </w:rPr>
            </w:pPr>
            <w:r w:rsidRPr="00A612DD">
              <w:rPr>
                <w:rFonts w:ascii="Times New Roman" w:eastAsia="Times New Roman" w:hAnsi="Times New Roman" w:cs="Times New Roman"/>
              </w:rPr>
              <w:t>4.1</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both"/>
              <w:rPr>
                <w:rFonts w:ascii="Times New Roman" w:eastAsia="Calibri" w:hAnsi="Times New Roman" w:cs="Times New Roman"/>
                <w:lang w:eastAsia="en-US"/>
              </w:rPr>
            </w:pPr>
            <w:r w:rsidRPr="00A612DD">
              <w:rPr>
                <w:rFonts w:ascii="Times New Roman" w:eastAsia="Times New Roman" w:hAnsi="Times New Roman" w:cs="Times New Roman"/>
              </w:rPr>
              <w:t xml:space="preserve">Направлено представлений </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4</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vAlign w:val="center"/>
          </w:tcPr>
          <w:p w:rsidR="00A612DD" w:rsidRPr="00A612DD" w:rsidRDefault="00A612DD" w:rsidP="00A612DD">
            <w:pPr>
              <w:spacing w:after="0" w:line="240" w:lineRule="auto"/>
              <w:rPr>
                <w:rFonts w:ascii="Times New Roman" w:eastAsia="Calibri" w:hAnsi="Times New Roman" w:cs="Times New Roman"/>
                <w:bCs/>
                <w:lang w:eastAsia="en-US"/>
              </w:rPr>
            </w:pPr>
            <w:r w:rsidRPr="00A612DD">
              <w:rPr>
                <w:rFonts w:ascii="Times New Roman" w:eastAsia="Times New Roman" w:hAnsi="Times New Roman" w:cs="Times New Roman"/>
                <w:bCs/>
              </w:rPr>
              <w:t>4.1.1</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both"/>
              <w:rPr>
                <w:rFonts w:ascii="Times New Roman" w:eastAsia="Calibri" w:hAnsi="Times New Roman" w:cs="Times New Roman"/>
                <w:bCs/>
                <w:lang w:eastAsia="en-US"/>
              </w:rPr>
            </w:pPr>
            <w:r w:rsidRPr="00A612DD">
              <w:rPr>
                <w:rFonts w:ascii="Times New Roman" w:eastAsia="Times New Roman" w:hAnsi="Times New Roman" w:cs="Times New Roman"/>
                <w:bCs/>
              </w:rPr>
              <w:t xml:space="preserve">              снято с контроля представлений</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vAlign w:val="center"/>
          </w:tcPr>
          <w:p w:rsidR="00A612DD" w:rsidRPr="00A612DD" w:rsidRDefault="00A612DD" w:rsidP="00A612DD">
            <w:pPr>
              <w:spacing w:after="0" w:line="240" w:lineRule="auto"/>
              <w:rPr>
                <w:rFonts w:ascii="Times New Roman" w:eastAsia="Calibri" w:hAnsi="Times New Roman" w:cs="Times New Roman"/>
                <w:bCs/>
                <w:lang w:eastAsia="en-US"/>
              </w:rPr>
            </w:pPr>
            <w:r w:rsidRPr="00A612DD">
              <w:rPr>
                <w:rFonts w:ascii="Times New Roman" w:eastAsia="Times New Roman" w:hAnsi="Times New Roman" w:cs="Times New Roman"/>
                <w:bCs/>
              </w:rPr>
              <w:t>4.2</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both"/>
              <w:rPr>
                <w:rFonts w:ascii="Times New Roman" w:eastAsia="Calibri" w:hAnsi="Times New Roman" w:cs="Times New Roman"/>
                <w:bCs/>
                <w:lang w:eastAsia="en-US"/>
              </w:rPr>
            </w:pPr>
            <w:r w:rsidRPr="00A612DD">
              <w:rPr>
                <w:rFonts w:ascii="Times New Roman" w:eastAsia="Times New Roman" w:hAnsi="Times New Roman" w:cs="Times New Roman"/>
                <w:bCs/>
              </w:rPr>
              <w:t>Направлено предписаний</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rPr>
                <w:rFonts w:ascii="Times New Roman" w:eastAsia="Calibri" w:hAnsi="Times New Roman" w:cs="Times New Roman"/>
                <w:lang w:eastAsia="en-US"/>
              </w:rPr>
            </w:pPr>
            <w:r w:rsidRPr="00A612DD">
              <w:rPr>
                <w:rFonts w:ascii="Times New Roman" w:eastAsia="Times New Roman" w:hAnsi="Times New Roman" w:cs="Times New Roman"/>
              </w:rPr>
              <w:t>4.2.1</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both"/>
              <w:rPr>
                <w:rFonts w:ascii="Times New Roman" w:eastAsia="Calibri" w:hAnsi="Times New Roman" w:cs="Times New Roman"/>
                <w:bCs/>
                <w:lang w:eastAsia="en-US"/>
              </w:rPr>
            </w:pPr>
            <w:r w:rsidRPr="00A612DD">
              <w:rPr>
                <w:rFonts w:ascii="Times New Roman" w:eastAsia="Times New Roman" w:hAnsi="Times New Roman" w:cs="Times New Roman"/>
              </w:rPr>
              <w:t xml:space="preserve">              снято с контроля предписаний</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rPr>
                <w:rFonts w:ascii="Times New Roman" w:eastAsia="Calibri" w:hAnsi="Times New Roman" w:cs="Times New Roman"/>
                <w:lang w:eastAsia="en-US"/>
              </w:rPr>
            </w:pPr>
            <w:r w:rsidRPr="00A612DD">
              <w:rPr>
                <w:rFonts w:ascii="Times New Roman" w:eastAsia="Times New Roman" w:hAnsi="Times New Roman" w:cs="Times New Roman"/>
              </w:rPr>
              <w:t>4.3</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keepNext/>
              <w:spacing w:after="0" w:line="240" w:lineRule="auto"/>
              <w:jc w:val="both"/>
              <w:outlineLvl w:val="0"/>
              <w:rPr>
                <w:rFonts w:ascii="Times New Roman" w:eastAsia="Times New Roman" w:hAnsi="Times New Roman" w:cs="Times New Roman"/>
                <w:bCs/>
              </w:rPr>
            </w:pPr>
            <w:r w:rsidRPr="00A612DD">
              <w:rPr>
                <w:rFonts w:ascii="Times New Roman" w:eastAsia="Times New Roman" w:hAnsi="Times New Roman" w:cs="Times New Roman"/>
                <w:bCs/>
              </w:rPr>
              <w:t>Устранено финансовых нарушений</w:t>
            </w:r>
            <w:r w:rsidRPr="00A612DD">
              <w:rPr>
                <w:rFonts w:ascii="Times New Roman" w:eastAsia="Times New Roman" w:hAnsi="Times New Roman" w:cs="Times New Roman"/>
              </w:rPr>
              <w:t>, тыс. руб., в том числе:</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rPr>
                <w:rFonts w:ascii="Times New Roman" w:eastAsia="Calibri" w:hAnsi="Times New Roman" w:cs="Times New Roman"/>
                <w:lang w:eastAsia="en-US"/>
              </w:rPr>
            </w:pPr>
            <w:r w:rsidRPr="00A612DD">
              <w:rPr>
                <w:rFonts w:ascii="Times New Roman" w:eastAsia="Times New Roman" w:hAnsi="Times New Roman" w:cs="Times New Roman"/>
              </w:rPr>
              <w:t>4.3.1</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keepNext/>
              <w:spacing w:after="0" w:line="240" w:lineRule="auto"/>
              <w:jc w:val="both"/>
              <w:outlineLvl w:val="0"/>
              <w:rPr>
                <w:rFonts w:ascii="Times New Roman" w:eastAsia="Times New Roman" w:hAnsi="Times New Roman" w:cs="Times New Roman"/>
                <w:bCs/>
              </w:rPr>
            </w:pPr>
            <w:r w:rsidRPr="00A612DD">
              <w:rPr>
                <w:rFonts w:ascii="Times New Roman" w:eastAsia="Times New Roman" w:hAnsi="Times New Roman" w:cs="Times New Roman"/>
                <w:bCs/>
              </w:rPr>
              <w:t xml:space="preserve">              возмещено средств в бюджет</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rPr>
                <w:rFonts w:ascii="Times New Roman" w:eastAsia="Calibri" w:hAnsi="Times New Roman" w:cs="Times New Roman"/>
                <w:lang w:eastAsia="en-US"/>
              </w:rPr>
            </w:pPr>
            <w:r w:rsidRPr="00A612DD">
              <w:rPr>
                <w:rFonts w:ascii="Times New Roman" w:eastAsia="Times New Roman" w:hAnsi="Times New Roman" w:cs="Times New Roman"/>
              </w:rPr>
              <w:t>4.3.2</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keepNext/>
              <w:spacing w:after="0" w:line="240" w:lineRule="auto"/>
              <w:jc w:val="both"/>
              <w:outlineLvl w:val="0"/>
              <w:rPr>
                <w:rFonts w:ascii="Times New Roman" w:eastAsia="Times New Roman" w:hAnsi="Times New Roman" w:cs="Times New Roman"/>
                <w:bCs/>
              </w:rPr>
            </w:pPr>
            <w:r w:rsidRPr="00A612DD">
              <w:rPr>
                <w:rFonts w:ascii="Times New Roman" w:eastAsia="Times New Roman" w:hAnsi="Times New Roman" w:cs="Times New Roman"/>
                <w:bCs/>
              </w:rPr>
              <w:t xml:space="preserve">              возмещено средств организаций</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rPr>
                <w:rFonts w:ascii="Times New Roman" w:eastAsia="Calibri" w:hAnsi="Times New Roman" w:cs="Times New Roman"/>
                <w:lang w:eastAsia="en-US"/>
              </w:rPr>
            </w:pPr>
            <w:r w:rsidRPr="00A612DD">
              <w:rPr>
                <w:rFonts w:ascii="Times New Roman" w:eastAsia="Times New Roman" w:hAnsi="Times New Roman" w:cs="Times New Roman"/>
              </w:rPr>
              <w:t>4.3.3</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keepNext/>
              <w:spacing w:after="0" w:line="240" w:lineRule="auto"/>
              <w:jc w:val="both"/>
              <w:outlineLvl w:val="0"/>
              <w:rPr>
                <w:rFonts w:ascii="Times New Roman" w:eastAsia="Times New Roman" w:hAnsi="Times New Roman" w:cs="Times New Roman"/>
                <w:bCs/>
              </w:rPr>
            </w:pPr>
            <w:r w:rsidRPr="00A612DD">
              <w:rPr>
                <w:rFonts w:ascii="Times New Roman" w:eastAsia="Times New Roman" w:hAnsi="Times New Roman" w:cs="Times New Roman"/>
                <w:bCs/>
              </w:rPr>
              <w:t xml:space="preserve">              выполнено работ, оказано услуг</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rPr>
                <w:rFonts w:ascii="Times New Roman" w:eastAsia="Calibri" w:hAnsi="Times New Roman" w:cs="Times New Roman"/>
                <w:lang w:eastAsia="en-US"/>
              </w:rPr>
            </w:pPr>
            <w:r w:rsidRPr="00A612DD">
              <w:rPr>
                <w:rFonts w:ascii="Times New Roman" w:eastAsia="Times New Roman" w:hAnsi="Times New Roman" w:cs="Times New Roman"/>
              </w:rPr>
              <w:t>4.4</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keepNext/>
              <w:spacing w:after="0" w:line="240" w:lineRule="auto"/>
              <w:jc w:val="both"/>
              <w:outlineLvl w:val="0"/>
              <w:rPr>
                <w:rFonts w:ascii="Times New Roman" w:eastAsia="Times New Roman" w:hAnsi="Times New Roman" w:cs="Times New Roman"/>
                <w:bCs/>
              </w:rPr>
            </w:pPr>
            <w:r w:rsidRPr="00A612DD">
              <w:rPr>
                <w:rFonts w:ascii="Times New Roman" w:eastAsia="Times New Roman" w:hAnsi="Times New Roman" w:cs="Times New Roman"/>
                <w:bCs/>
              </w:rPr>
              <w:t>Устранено нарушений установленного порядка</w:t>
            </w:r>
            <w:r w:rsidRPr="00A612DD">
              <w:rPr>
                <w:rFonts w:ascii="Times New Roman" w:eastAsia="Times New Roman" w:hAnsi="Times New Roman" w:cs="Times New Roman"/>
                <w:b/>
                <w:bCs/>
              </w:rPr>
              <w:t xml:space="preserve"> </w:t>
            </w:r>
            <w:r w:rsidRPr="00A612DD">
              <w:rPr>
                <w:rFonts w:ascii="Times New Roman" w:eastAsia="Times New Roman" w:hAnsi="Times New Roman" w:cs="Times New Roman"/>
                <w:bCs/>
              </w:rPr>
              <w:t>управления и распоряжения имуществом, тыс.руб.</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vAlign w:val="center"/>
          </w:tcPr>
          <w:p w:rsidR="00A612DD" w:rsidRPr="00A612DD" w:rsidRDefault="00A612DD" w:rsidP="00A612DD">
            <w:pPr>
              <w:spacing w:after="0" w:line="240" w:lineRule="auto"/>
              <w:rPr>
                <w:rFonts w:ascii="Times New Roman" w:eastAsia="Calibri" w:hAnsi="Times New Roman" w:cs="Times New Roman"/>
                <w:bCs/>
                <w:lang w:eastAsia="en-US"/>
              </w:rPr>
            </w:pPr>
            <w:r w:rsidRPr="00A612DD">
              <w:rPr>
                <w:rFonts w:ascii="Times New Roman" w:eastAsia="Times New Roman" w:hAnsi="Times New Roman" w:cs="Times New Roman"/>
                <w:bCs/>
              </w:rPr>
              <w:t>4.5.</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keepNext/>
              <w:spacing w:after="0" w:line="240" w:lineRule="auto"/>
              <w:jc w:val="both"/>
              <w:outlineLvl w:val="0"/>
              <w:rPr>
                <w:rFonts w:ascii="Times New Roman" w:eastAsia="Times New Roman" w:hAnsi="Times New Roman" w:cs="Times New Roman"/>
                <w:bCs/>
              </w:rPr>
            </w:pPr>
            <w:r w:rsidRPr="00A612DD">
              <w:rPr>
                <w:rFonts w:ascii="Times New Roman" w:eastAsia="Times New Roman" w:hAnsi="Times New Roman" w:cs="Times New Roman"/>
                <w:bCs/>
              </w:rPr>
              <w:t>Справочно:</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vAlign w:val="center"/>
          </w:tcPr>
          <w:p w:rsidR="00A612DD" w:rsidRPr="00A612DD" w:rsidRDefault="00A612DD" w:rsidP="00A612DD">
            <w:pPr>
              <w:spacing w:after="0" w:line="240" w:lineRule="auto"/>
              <w:rPr>
                <w:rFonts w:ascii="Times New Roman" w:eastAsia="Calibri" w:hAnsi="Times New Roman" w:cs="Times New Roman"/>
                <w:bCs/>
                <w:lang w:eastAsia="en-US"/>
              </w:rPr>
            </w:pPr>
            <w:r w:rsidRPr="00A612DD">
              <w:rPr>
                <w:rFonts w:ascii="Times New Roman" w:eastAsia="Calibri" w:hAnsi="Times New Roman" w:cs="Times New Roman"/>
                <w:bCs/>
                <w:lang w:eastAsia="en-US"/>
              </w:rPr>
              <w:t>4.5.1</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keepNext/>
              <w:spacing w:after="0" w:line="240" w:lineRule="auto"/>
              <w:jc w:val="both"/>
              <w:outlineLvl w:val="0"/>
              <w:rPr>
                <w:rFonts w:ascii="Times New Roman" w:eastAsia="Times New Roman" w:hAnsi="Times New Roman" w:cs="Times New Roman"/>
                <w:bCs/>
              </w:rPr>
            </w:pPr>
            <w:r w:rsidRPr="00A612DD">
              <w:rPr>
                <w:rFonts w:ascii="Times New Roman" w:eastAsia="Times New Roman" w:hAnsi="Times New Roman" w:cs="Times New Roman"/>
                <w:bCs/>
              </w:rPr>
              <w:t>Привлечено к дисциплинарной ответственности, чел.</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vAlign w:val="center"/>
          </w:tcPr>
          <w:p w:rsidR="00A612DD" w:rsidRPr="00A612DD" w:rsidRDefault="00A612DD" w:rsidP="00A612DD">
            <w:pPr>
              <w:spacing w:after="0" w:line="240" w:lineRule="auto"/>
              <w:rPr>
                <w:rFonts w:ascii="Times New Roman" w:eastAsia="Calibri" w:hAnsi="Times New Roman" w:cs="Times New Roman"/>
                <w:bCs/>
                <w:lang w:eastAsia="en-US"/>
              </w:rPr>
            </w:pPr>
            <w:r w:rsidRPr="00A612DD">
              <w:rPr>
                <w:rFonts w:ascii="Times New Roman" w:eastAsia="Times New Roman" w:hAnsi="Times New Roman" w:cs="Times New Roman"/>
                <w:bCs/>
              </w:rPr>
              <w:t>4.5.2</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keepNext/>
              <w:spacing w:after="0" w:line="240" w:lineRule="auto"/>
              <w:jc w:val="both"/>
              <w:outlineLvl w:val="0"/>
              <w:rPr>
                <w:rFonts w:ascii="Times New Roman" w:eastAsia="Times New Roman" w:hAnsi="Times New Roman" w:cs="Times New Roman"/>
                <w:bCs/>
              </w:rPr>
            </w:pPr>
            <w:r w:rsidRPr="00A612DD">
              <w:rPr>
                <w:rFonts w:ascii="Times New Roman" w:eastAsia="Times New Roman" w:hAnsi="Times New Roman" w:cs="Times New Roman"/>
                <w:bCs/>
              </w:rPr>
              <w:t>Направлено материалов в правоохранительные органы</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rPr>
                <w:rFonts w:ascii="Times New Roman" w:eastAsia="Calibri" w:hAnsi="Times New Roman" w:cs="Times New Roman"/>
                <w:lang w:eastAsia="en-US"/>
              </w:rPr>
            </w:pPr>
            <w:r w:rsidRPr="00A612DD">
              <w:rPr>
                <w:rFonts w:ascii="Times New Roman" w:eastAsia="Times New Roman" w:hAnsi="Times New Roman" w:cs="Times New Roman"/>
              </w:rPr>
              <w:t>4.5.3</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both"/>
              <w:rPr>
                <w:rFonts w:ascii="Times New Roman" w:eastAsia="Calibri" w:hAnsi="Times New Roman" w:cs="Times New Roman"/>
                <w:bCs/>
                <w:lang w:eastAsia="en-US"/>
              </w:rPr>
            </w:pPr>
            <w:r w:rsidRPr="00A612DD">
              <w:rPr>
                <w:rFonts w:ascii="Times New Roman" w:eastAsia="Times New Roman" w:hAnsi="Times New Roman" w:cs="Times New Roman"/>
              </w:rPr>
              <w:t xml:space="preserve">Количество возбужденных по материалам контрольно-счетного органа уголовных дел </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rPr>
                <w:rFonts w:ascii="Times New Roman" w:eastAsia="Calibri" w:hAnsi="Times New Roman" w:cs="Times New Roman"/>
                <w:lang w:eastAsia="en-US"/>
              </w:rPr>
            </w:pPr>
            <w:r w:rsidRPr="00A612DD">
              <w:rPr>
                <w:rFonts w:ascii="Times New Roman" w:eastAsia="Times New Roman" w:hAnsi="Times New Roman" w:cs="Times New Roman"/>
              </w:rPr>
              <w:t>4.6.</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both"/>
              <w:rPr>
                <w:rFonts w:ascii="Times New Roman" w:eastAsia="Calibri" w:hAnsi="Times New Roman" w:cs="Times New Roman"/>
                <w:lang w:eastAsia="en-US"/>
              </w:rPr>
            </w:pPr>
            <w:r w:rsidRPr="00A612DD">
              <w:rPr>
                <w:rFonts w:ascii="Times New Roman" w:eastAsia="Times New Roman" w:hAnsi="Times New Roman" w:cs="Times New Roman"/>
              </w:rPr>
              <w:t>Устранено финансовых нарушений по мероприятиям, проведенным в периодах, предшествующих отчетному, тыс. руб.</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w:t>
            </w:r>
          </w:p>
        </w:tc>
      </w:tr>
      <w:tr w:rsidR="00A612DD" w:rsidRPr="00A612DD" w:rsidTr="00514763">
        <w:trPr>
          <w:trHeight w:val="379"/>
        </w:trPr>
        <w:tc>
          <w:tcPr>
            <w:tcW w:w="5000" w:type="pct"/>
            <w:gridSpan w:val="3"/>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b/>
                <w:lang w:eastAsia="en-US"/>
              </w:rPr>
            </w:pPr>
            <w:r w:rsidRPr="00A612DD">
              <w:rPr>
                <w:rFonts w:ascii="Times New Roman" w:eastAsia="Times New Roman" w:hAnsi="Times New Roman" w:cs="Times New Roman"/>
                <w:b/>
              </w:rPr>
              <w:t>5. Гласность</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rPr>
                <w:rFonts w:ascii="Times New Roman" w:eastAsia="Calibri" w:hAnsi="Times New Roman" w:cs="Times New Roman"/>
                <w:lang w:eastAsia="en-US"/>
              </w:rPr>
            </w:pPr>
            <w:r w:rsidRPr="00A612DD">
              <w:rPr>
                <w:rFonts w:ascii="Times New Roman" w:eastAsia="Times New Roman" w:hAnsi="Times New Roman" w:cs="Times New Roman"/>
              </w:rPr>
              <w:t>5.1</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both"/>
              <w:rPr>
                <w:rFonts w:ascii="Times New Roman" w:eastAsia="Calibri" w:hAnsi="Times New Roman" w:cs="Times New Roman"/>
                <w:bCs/>
                <w:lang w:eastAsia="en-US"/>
              </w:rPr>
            </w:pPr>
            <w:r w:rsidRPr="00A612DD">
              <w:rPr>
                <w:rFonts w:ascii="Times New Roman" w:eastAsia="Times New Roman" w:hAnsi="Times New Roman" w:cs="Times New Roman"/>
                <w:bCs/>
              </w:rPr>
              <w:t xml:space="preserve">Количество публикаций в СМИ, отражающих деятельность </w:t>
            </w:r>
            <w:r w:rsidRPr="00A612DD">
              <w:rPr>
                <w:rFonts w:ascii="Times New Roman" w:eastAsia="Times New Roman" w:hAnsi="Times New Roman" w:cs="Times New Roman"/>
              </w:rPr>
              <w:t>контрольно-счетного органа</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2</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rPr>
                <w:rFonts w:ascii="Times New Roman" w:eastAsia="Calibri" w:hAnsi="Times New Roman" w:cs="Times New Roman"/>
                <w:lang w:eastAsia="en-US"/>
              </w:rPr>
            </w:pPr>
            <w:r w:rsidRPr="00A612DD">
              <w:rPr>
                <w:rFonts w:ascii="Times New Roman" w:eastAsia="Times New Roman" w:hAnsi="Times New Roman" w:cs="Times New Roman"/>
              </w:rPr>
              <w:t>5.2</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both"/>
              <w:rPr>
                <w:rFonts w:ascii="Times New Roman" w:eastAsia="Calibri" w:hAnsi="Times New Roman" w:cs="Times New Roman"/>
                <w:b/>
                <w:bCs/>
                <w:lang w:eastAsia="en-US"/>
              </w:rPr>
            </w:pPr>
            <w:r w:rsidRPr="00A612DD">
              <w:rPr>
                <w:rFonts w:ascii="Times New Roman" w:eastAsia="Times New Roman" w:hAnsi="Times New Roman" w:cs="Times New Roman"/>
                <w:bCs/>
              </w:rPr>
              <w:t>Наличие собственного информационного сайта или страницы на сайте представительного органа, регионального КСО, регионального объединения МКСО (указать полное наименование и адрес)</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sz w:val="18"/>
                <w:szCs w:val="18"/>
                <w:lang w:eastAsia="en-US"/>
              </w:rPr>
              <w:t xml:space="preserve">Раздел «Контрольно-счетная комиссия» на официальном интернет-сайте Думы Чаинского района с адресом в информационно-телекоммуникационной сети Интернет: </w:t>
            </w:r>
            <w:r w:rsidRPr="00A612DD">
              <w:rPr>
                <w:rFonts w:ascii="Times New Roman" w:eastAsia="Times New Roman" w:hAnsi="Times New Roman" w:cs="Times New Roman"/>
                <w:sz w:val="20"/>
                <w:szCs w:val="20"/>
              </w:rPr>
              <w:t>http://www.chainduma.ru/.</w:t>
            </w:r>
          </w:p>
        </w:tc>
      </w:tr>
      <w:tr w:rsidR="00A612DD" w:rsidRPr="00A612DD" w:rsidTr="00514763">
        <w:trPr>
          <w:trHeight w:val="388"/>
        </w:trPr>
        <w:tc>
          <w:tcPr>
            <w:tcW w:w="5000" w:type="pct"/>
            <w:gridSpan w:val="3"/>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b/>
                <w:lang w:eastAsia="en-US"/>
              </w:rPr>
            </w:pPr>
            <w:r w:rsidRPr="00A612DD">
              <w:rPr>
                <w:rFonts w:ascii="Times New Roman" w:eastAsia="Times New Roman" w:hAnsi="Times New Roman" w:cs="Times New Roman"/>
                <w:b/>
              </w:rPr>
              <w:t>6. Финансовое обеспечение деятельности контрольно-счетного органа</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rPr>
                <w:rFonts w:ascii="Times New Roman" w:eastAsia="Calibri" w:hAnsi="Times New Roman" w:cs="Times New Roman"/>
                <w:lang w:val="en-US" w:eastAsia="en-US"/>
              </w:rPr>
            </w:pPr>
            <w:r w:rsidRPr="00A612DD">
              <w:rPr>
                <w:rFonts w:ascii="Times New Roman" w:eastAsia="Times New Roman" w:hAnsi="Times New Roman" w:cs="Times New Roman"/>
              </w:rPr>
              <w:t>6.</w:t>
            </w:r>
            <w:r w:rsidRPr="00A612DD">
              <w:rPr>
                <w:rFonts w:ascii="Times New Roman" w:eastAsia="Times New Roman" w:hAnsi="Times New Roman" w:cs="Times New Roman"/>
                <w:lang w:val="en-US"/>
              </w:rPr>
              <w:t>1</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both"/>
              <w:rPr>
                <w:rFonts w:ascii="Times New Roman" w:eastAsia="Calibri" w:hAnsi="Times New Roman" w:cs="Times New Roman"/>
                <w:bCs/>
                <w:lang w:eastAsia="en-US"/>
              </w:rPr>
            </w:pPr>
            <w:r w:rsidRPr="00A612DD">
              <w:rPr>
                <w:rFonts w:ascii="Times New Roman" w:eastAsia="Times New Roman" w:hAnsi="Times New Roman" w:cs="Times New Roman"/>
                <w:bCs/>
              </w:rPr>
              <w:t>Затраты на содержание</w:t>
            </w:r>
            <w:r w:rsidRPr="00A612DD">
              <w:rPr>
                <w:rFonts w:ascii="Times New Roman" w:eastAsia="Times New Roman" w:hAnsi="Times New Roman" w:cs="Times New Roman"/>
              </w:rPr>
              <w:t xml:space="preserve"> контрольно-счетного органа</w:t>
            </w:r>
            <w:r w:rsidRPr="00A612DD">
              <w:rPr>
                <w:rFonts w:ascii="Times New Roman" w:eastAsia="Times New Roman" w:hAnsi="Times New Roman" w:cs="Times New Roman"/>
                <w:bCs/>
              </w:rPr>
              <w:t xml:space="preserve"> в отчетном году, тыс. руб. (факт)</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1804,4</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rPr>
                <w:rFonts w:ascii="Times New Roman" w:eastAsia="Calibri" w:hAnsi="Times New Roman" w:cs="Times New Roman"/>
                <w:lang w:eastAsia="en-US"/>
              </w:rPr>
            </w:pPr>
            <w:r w:rsidRPr="00A612DD">
              <w:rPr>
                <w:rFonts w:ascii="Times New Roman" w:eastAsia="Times New Roman" w:hAnsi="Times New Roman" w:cs="Times New Roman"/>
              </w:rPr>
              <w:t>6.2</w:t>
            </w: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both"/>
              <w:rPr>
                <w:rFonts w:ascii="Times New Roman" w:eastAsia="Calibri" w:hAnsi="Times New Roman" w:cs="Times New Roman"/>
                <w:bCs/>
                <w:lang w:eastAsia="en-US"/>
              </w:rPr>
            </w:pPr>
            <w:r w:rsidRPr="00A612DD">
              <w:rPr>
                <w:rFonts w:ascii="Times New Roman" w:eastAsia="Times New Roman" w:hAnsi="Times New Roman" w:cs="Times New Roman"/>
                <w:bCs/>
              </w:rPr>
              <w:t xml:space="preserve">Запланировано средств на содержание </w:t>
            </w:r>
            <w:r w:rsidRPr="00A612DD">
              <w:rPr>
                <w:rFonts w:ascii="Times New Roman" w:eastAsia="Times New Roman" w:hAnsi="Times New Roman" w:cs="Times New Roman"/>
              </w:rPr>
              <w:t>контрольно-счетного органа</w:t>
            </w:r>
            <w:r w:rsidRPr="00A612DD">
              <w:rPr>
                <w:rFonts w:ascii="Times New Roman" w:eastAsia="Times New Roman" w:hAnsi="Times New Roman" w:cs="Times New Roman"/>
                <w:bCs/>
              </w:rPr>
              <w:t xml:space="preserve"> в бюджете на очередной  год, тыс. руб.</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2087,6</w:t>
            </w:r>
          </w:p>
        </w:tc>
      </w:tr>
      <w:tr w:rsidR="00A612DD" w:rsidRPr="00A612DD" w:rsidTr="00514763">
        <w:trPr>
          <w:trHeight w:val="254"/>
        </w:trPr>
        <w:tc>
          <w:tcPr>
            <w:tcW w:w="5000" w:type="pct"/>
            <w:gridSpan w:val="3"/>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b/>
                <w:lang w:eastAsia="en-US"/>
              </w:rPr>
            </w:pPr>
            <w:r w:rsidRPr="00A612DD">
              <w:rPr>
                <w:rFonts w:ascii="Times New Roman" w:eastAsia="Calibri" w:hAnsi="Times New Roman" w:cs="Times New Roman"/>
                <w:b/>
                <w:lang w:eastAsia="en-US"/>
              </w:rPr>
              <w:t>Справочно:</w:t>
            </w:r>
          </w:p>
        </w:tc>
      </w:tr>
      <w:tr w:rsidR="00A612DD" w:rsidRPr="00A612DD" w:rsidTr="00514763">
        <w:tc>
          <w:tcPr>
            <w:tcW w:w="31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p>
        </w:tc>
        <w:tc>
          <w:tcPr>
            <w:tcW w:w="3545"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both"/>
              <w:rPr>
                <w:rFonts w:ascii="Times New Roman" w:eastAsia="Calibri" w:hAnsi="Times New Roman" w:cs="Times New Roman"/>
                <w:bCs/>
                <w:lang w:eastAsia="en-US"/>
              </w:rPr>
            </w:pPr>
            <w:r w:rsidRPr="00A612DD">
              <w:rPr>
                <w:rFonts w:ascii="Times New Roman" w:eastAsia="Times New Roman" w:hAnsi="Times New Roman" w:cs="Times New Roman"/>
                <w:bCs/>
              </w:rPr>
              <w:t xml:space="preserve">Состоит ли </w:t>
            </w:r>
            <w:r w:rsidRPr="00A612DD">
              <w:rPr>
                <w:rFonts w:ascii="Times New Roman" w:eastAsia="Times New Roman" w:hAnsi="Times New Roman" w:cs="Times New Roman"/>
              </w:rPr>
              <w:t xml:space="preserve">контрольно-счетный орган </w:t>
            </w:r>
            <w:r w:rsidRPr="00A612DD">
              <w:rPr>
                <w:rFonts w:ascii="Times New Roman" w:eastAsia="Times New Roman" w:hAnsi="Times New Roman" w:cs="Times New Roman"/>
                <w:bCs/>
              </w:rPr>
              <w:t>в союзе муниципальных контрольно-счетных органов РФ (СМКСО)  (да/нет)</w:t>
            </w:r>
          </w:p>
        </w:tc>
        <w:tc>
          <w:tcPr>
            <w:tcW w:w="1140" w:type="pct"/>
            <w:tcBorders>
              <w:top w:val="single" w:sz="4" w:space="0" w:color="auto"/>
              <w:left w:val="single" w:sz="4" w:space="0" w:color="auto"/>
              <w:bottom w:val="single" w:sz="4" w:space="0" w:color="auto"/>
              <w:right w:val="single" w:sz="4" w:space="0" w:color="auto"/>
            </w:tcBorders>
          </w:tcPr>
          <w:p w:rsidR="00A612DD" w:rsidRPr="00A612DD" w:rsidRDefault="00A612DD" w:rsidP="00A612DD">
            <w:pPr>
              <w:spacing w:after="0" w:line="240" w:lineRule="auto"/>
              <w:jc w:val="center"/>
              <w:rPr>
                <w:rFonts w:ascii="Times New Roman" w:eastAsia="Calibri" w:hAnsi="Times New Roman" w:cs="Times New Roman"/>
                <w:lang w:eastAsia="en-US"/>
              </w:rPr>
            </w:pPr>
            <w:r w:rsidRPr="00A612DD">
              <w:rPr>
                <w:rFonts w:ascii="Times New Roman" w:eastAsia="Calibri" w:hAnsi="Times New Roman" w:cs="Times New Roman"/>
                <w:lang w:eastAsia="en-US"/>
              </w:rPr>
              <w:t>да</w:t>
            </w:r>
          </w:p>
        </w:tc>
      </w:tr>
    </w:tbl>
    <w:p w:rsidR="009F4816" w:rsidRPr="009F4816" w:rsidRDefault="009F4816" w:rsidP="009F4816">
      <w:pPr>
        <w:spacing w:after="0" w:line="240" w:lineRule="auto"/>
        <w:ind w:firstLine="709"/>
        <w:jc w:val="both"/>
        <w:rPr>
          <w:rFonts w:ascii="Times New Roman" w:eastAsia="Times New Roman" w:hAnsi="Times New Roman" w:cs="Times New Roman"/>
        </w:rPr>
      </w:pPr>
    </w:p>
    <w:p w:rsidR="009F4816" w:rsidRPr="009F4816" w:rsidRDefault="009F4816" w:rsidP="009F4816">
      <w:pPr>
        <w:spacing w:after="0" w:line="240" w:lineRule="auto"/>
        <w:ind w:firstLine="709"/>
        <w:jc w:val="both"/>
        <w:rPr>
          <w:rFonts w:ascii="Times New Roman" w:eastAsia="Times New Roman" w:hAnsi="Times New Roman" w:cs="Times New Roman"/>
        </w:rPr>
      </w:pPr>
    </w:p>
    <w:tbl>
      <w:tblPr>
        <w:tblW w:w="0" w:type="auto"/>
        <w:tblLook w:val="04A0" w:firstRow="1" w:lastRow="0" w:firstColumn="1" w:lastColumn="0" w:noHBand="0" w:noVBand="1"/>
      </w:tblPr>
      <w:tblGrid>
        <w:gridCol w:w="3190"/>
        <w:gridCol w:w="3547"/>
        <w:gridCol w:w="2833"/>
      </w:tblGrid>
      <w:tr w:rsidR="009F4816" w:rsidRPr="009F4816" w:rsidTr="00745CD4">
        <w:tc>
          <w:tcPr>
            <w:tcW w:w="3473" w:type="dxa"/>
          </w:tcPr>
          <w:p w:rsidR="009F4816" w:rsidRPr="009F4816" w:rsidRDefault="009F4816" w:rsidP="009F4816">
            <w:pPr>
              <w:spacing w:after="0" w:line="240" w:lineRule="auto"/>
              <w:rPr>
                <w:rFonts w:ascii="Times New Roman" w:eastAsia="Times New Roman" w:hAnsi="Times New Roman" w:cs="Times New Roman"/>
                <w:sz w:val="24"/>
                <w:szCs w:val="24"/>
                <w:u w:val="single"/>
              </w:rPr>
            </w:pPr>
          </w:p>
        </w:tc>
        <w:tc>
          <w:tcPr>
            <w:tcW w:w="3865" w:type="dxa"/>
          </w:tcPr>
          <w:p w:rsidR="009F4816" w:rsidRPr="009F4816" w:rsidRDefault="009F4816" w:rsidP="009F4816">
            <w:pPr>
              <w:spacing w:after="0" w:line="240" w:lineRule="auto"/>
              <w:jc w:val="center"/>
              <w:rPr>
                <w:rFonts w:ascii="Times New Roman" w:eastAsia="Times New Roman" w:hAnsi="Times New Roman" w:cs="Times New Roman"/>
                <w:sz w:val="24"/>
                <w:szCs w:val="24"/>
              </w:rPr>
            </w:pPr>
          </w:p>
        </w:tc>
        <w:tc>
          <w:tcPr>
            <w:tcW w:w="3083" w:type="dxa"/>
          </w:tcPr>
          <w:p w:rsidR="009F4816" w:rsidRPr="009F4816" w:rsidRDefault="009F4816" w:rsidP="009F4816">
            <w:pPr>
              <w:spacing w:after="0" w:line="240" w:lineRule="auto"/>
              <w:jc w:val="right"/>
              <w:rPr>
                <w:rFonts w:ascii="Times New Roman" w:eastAsia="Times New Roman" w:hAnsi="Times New Roman" w:cs="Times New Roman"/>
                <w:sz w:val="24"/>
                <w:szCs w:val="24"/>
                <w:u w:val="single"/>
              </w:rPr>
            </w:pPr>
          </w:p>
        </w:tc>
      </w:tr>
      <w:tr w:rsidR="009F4816" w:rsidRPr="009F4816" w:rsidTr="00745CD4">
        <w:tc>
          <w:tcPr>
            <w:tcW w:w="3473" w:type="dxa"/>
          </w:tcPr>
          <w:p w:rsidR="009F4816" w:rsidRPr="009F4816" w:rsidRDefault="009F4816" w:rsidP="009F4816">
            <w:pPr>
              <w:spacing w:after="0" w:line="240" w:lineRule="auto"/>
              <w:rPr>
                <w:rFonts w:ascii="Times New Roman" w:eastAsia="Times New Roman" w:hAnsi="Times New Roman" w:cs="Times New Roman"/>
                <w:sz w:val="18"/>
                <w:szCs w:val="18"/>
              </w:rPr>
            </w:pPr>
          </w:p>
        </w:tc>
        <w:tc>
          <w:tcPr>
            <w:tcW w:w="3865" w:type="dxa"/>
          </w:tcPr>
          <w:p w:rsidR="009F4816" w:rsidRPr="009F4816" w:rsidRDefault="009F4816" w:rsidP="009F4816">
            <w:pPr>
              <w:spacing w:after="0" w:line="240" w:lineRule="auto"/>
              <w:jc w:val="center"/>
              <w:rPr>
                <w:rFonts w:ascii="Times New Roman" w:eastAsia="Times New Roman" w:hAnsi="Times New Roman" w:cs="Times New Roman"/>
                <w:sz w:val="18"/>
                <w:szCs w:val="18"/>
              </w:rPr>
            </w:pPr>
          </w:p>
        </w:tc>
        <w:tc>
          <w:tcPr>
            <w:tcW w:w="3083" w:type="dxa"/>
          </w:tcPr>
          <w:p w:rsidR="009F4816" w:rsidRPr="009F4816" w:rsidRDefault="009F4816" w:rsidP="009F4816">
            <w:pPr>
              <w:suppressAutoHyphens/>
              <w:spacing w:after="0" w:line="240" w:lineRule="auto"/>
              <w:jc w:val="center"/>
              <w:rPr>
                <w:rFonts w:ascii="Times New Roman" w:eastAsia="Times New Roman" w:hAnsi="Times New Roman" w:cs="Times New Roman"/>
                <w:sz w:val="18"/>
                <w:szCs w:val="18"/>
                <w:lang w:eastAsia="ar-SA"/>
              </w:rPr>
            </w:pPr>
          </w:p>
        </w:tc>
      </w:tr>
    </w:tbl>
    <w:p w:rsidR="0021247E" w:rsidRPr="00702BD6" w:rsidRDefault="0021247E" w:rsidP="00550493">
      <w:pPr>
        <w:pStyle w:val="aff"/>
      </w:pPr>
    </w:p>
    <w:sectPr w:rsidR="0021247E" w:rsidRPr="00702BD6" w:rsidSect="00D2613F">
      <w:headerReference w:type="default" r:id="rId19"/>
      <w:footerReference w:type="even" r:id="rId20"/>
      <w:footerReference w:type="default" r:id="rId21"/>
      <w:pgSz w:w="11906" w:h="16838" w:code="9"/>
      <w:pgMar w:top="1134" w:right="851" w:bottom="851" w:left="170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E3D" w:rsidRDefault="00451E3D" w:rsidP="00350C2F">
      <w:pPr>
        <w:spacing w:after="0" w:line="240" w:lineRule="auto"/>
      </w:pPr>
      <w:r>
        <w:separator/>
      </w:r>
    </w:p>
  </w:endnote>
  <w:endnote w:type="continuationSeparator" w:id="0">
    <w:p w:rsidR="00451E3D" w:rsidRDefault="00451E3D" w:rsidP="00350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77" w:rsidRDefault="00DA0F77" w:rsidP="00DA0F77">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DA0F77" w:rsidRDefault="00DA0F77" w:rsidP="00DA0F77">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77" w:rsidRDefault="00DA0F77" w:rsidP="00DA0F77">
    <w:pPr>
      <w:pStyle w:val="af0"/>
      <w:framePr w:wrap="around" w:vAnchor="text" w:hAnchor="margin" w:xAlign="right" w:y="1"/>
      <w:rPr>
        <w:rStyle w:val="af2"/>
      </w:rPr>
    </w:pPr>
  </w:p>
  <w:p w:rsidR="00DA0F77" w:rsidRDefault="00DA0F77" w:rsidP="00DA0F77">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E3D" w:rsidRDefault="00451E3D" w:rsidP="00350C2F">
      <w:pPr>
        <w:spacing w:after="0" w:line="240" w:lineRule="auto"/>
      </w:pPr>
      <w:r>
        <w:separator/>
      </w:r>
    </w:p>
  </w:footnote>
  <w:footnote w:type="continuationSeparator" w:id="0">
    <w:p w:rsidR="00451E3D" w:rsidRDefault="00451E3D" w:rsidP="00350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77" w:rsidRDefault="00DA0F77">
    <w:pPr>
      <w:pStyle w:val="ac"/>
      <w:jc w:val="center"/>
    </w:pPr>
    <w:r>
      <w:fldChar w:fldCharType="begin"/>
    </w:r>
    <w:r>
      <w:instrText>PAGE   \* MERGEFORMAT</w:instrText>
    </w:r>
    <w:r>
      <w:fldChar w:fldCharType="separate"/>
    </w:r>
    <w:r w:rsidR="00A612DD">
      <w:rPr>
        <w:noProof/>
      </w:rPr>
      <w:t>12</w:t>
    </w:r>
    <w:r>
      <w:fldChar w:fldCharType="end"/>
    </w:r>
  </w:p>
  <w:p w:rsidR="00DA0F77" w:rsidRDefault="00DA0F7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D32EB7"/>
    <w:multiLevelType w:val="hybridMultilevel"/>
    <w:tmpl w:val="A2FAC674"/>
    <w:lvl w:ilvl="0" w:tplc="0A885D1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B475C36"/>
    <w:multiLevelType w:val="hybridMultilevel"/>
    <w:tmpl w:val="4D3082E4"/>
    <w:lvl w:ilvl="0" w:tplc="740C57C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0C6D5E2B"/>
    <w:multiLevelType w:val="hybridMultilevel"/>
    <w:tmpl w:val="B7ACEDA2"/>
    <w:lvl w:ilvl="0" w:tplc="8CBA55D8">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141A6D74"/>
    <w:multiLevelType w:val="hybridMultilevel"/>
    <w:tmpl w:val="BBF4049A"/>
    <w:lvl w:ilvl="0" w:tplc="62A4CCB4">
      <w:start w:val="1"/>
      <w:numFmt w:val="decimal"/>
      <w:lvlText w:val="%1."/>
      <w:lvlJc w:val="left"/>
      <w:pPr>
        <w:tabs>
          <w:tab w:val="num" w:pos="1665"/>
        </w:tabs>
        <w:ind w:left="166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29A42BAC"/>
    <w:multiLevelType w:val="multilevel"/>
    <w:tmpl w:val="31003C8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BD659DF"/>
    <w:multiLevelType w:val="hybridMultilevel"/>
    <w:tmpl w:val="8A1CB8AC"/>
    <w:lvl w:ilvl="0" w:tplc="E5CA3D3C">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3AA51522"/>
    <w:multiLevelType w:val="hybridMultilevel"/>
    <w:tmpl w:val="CE60C0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1FA6045"/>
    <w:multiLevelType w:val="hybridMultilevel"/>
    <w:tmpl w:val="CF7AF62E"/>
    <w:lvl w:ilvl="0" w:tplc="FDF0A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A764C80"/>
    <w:multiLevelType w:val="hybridMultilevel"/>
    <w:tmpl w:val="C484AB46"/>
    <w:lvl w:ilvl="0" w:tplc="EF4A9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A18164C"/>
    <w:multiLevelType w:val="multilevel"/>
    <w:tmpl w:val="288859E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D5A20E6"/>
    <w:multiLevelType w:val="hybridMultilevel"/>
    <w:tmpl w:val="79485652"/>
    <w:lvl w:ilvl="0" w:tplc="DF240902">
      <w:start w:val="1"/>
      <w:numFmt w:val="bullet"/>
      <w:lvlText w:val="-"/>
      <w:lvlJc w:val="left"/>
      <w:pPr>
        <w:tabs>
          <w:tab w:val="num" w:pos="680"/>
        </w:tabs>
        <w:ind w:left="0" w:firstLine="567"/>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64044121"/>
    <w:multiLevelType w:val="hybridMultilevel"/>
    <w:tmpl w:val="627C8E3C"/>
    <w:lvl w:ilvl="0" w:tplc="4D7878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3F5DDA"/>
    <w:multiLevelType w:val="hybridMultilevel"/>
    <w:tmpl w:val="71E86574"/>
    <w:lvl w:ilvl="0" w:tplc="7D60605E">
      <w:start w:val="1"/>
      <w:numFmt w:val="decimal"/>
      <w:lvlText w:val="%1."/>
      <w:lvlJc w:val="left"/>
      <w:pPr>
        <w:tabs>
          <w:tab w:val="num" w:pos="720"/>
        </w:tabs>
        <w:ind w:left="720" w:hanging="360"/>
      </w:pPr>
      <w:rPr>
        <w:rFonts w:hint="default"/>
        <w:b/>
      </w:rPr>
    </w:lvl>
    <w:lvl w:ilvl="1" w:tplc="7CA068AC">
      <w:numFmt w:val="none"/>
      <w:lvlText w:val=""/>
      <w:lvlJc w:val="left"/>
      <w:pPr>
        <w:tabs>
          <w:tab w:val="num" w:pos="360"/>
        </w:tabs>
      </w:pPr>
    </w:lvl>
    <w:lvl w:ilvl="2" w:tplc="E6F62036">
      <w:numFmt w:val="none"/>
      <w:lvlText w:val=""/>
      <w:lvlJc w:val="left"/>
      <w:pPr>
        <w:tabs>
          <w:tab w:val="num" w:pos="360"/>
        </w:tabs>
      </w:pPr>
    </w:lvl>
    <w:lvl w:ilvl="3" w:tplc="3AFE95F6">
      <w:numFmt w:val="none"/>
      <w:lvlText w:val=""/>
      <w:lvlJc w:val="left"/>
      <w:pPr>
        <w:tabs>
          <w:tab w:val="num" w:pos="360"/>
        </w:tabs>
      </w:pPr>
    </w:lvl>
    <w:lvl w:ilvl="4" w:tplc="66EC0800">
      <w:numFmt w:val="none"/>
      <w:lvlText w:val=""/>
      <w:lvlJc w:val="left"/>
      <w:pPr>
        <w:tabs>
          <w:tab w:val="num" w:pos="360"/>
        </w:tabs>
      </w:pPr>
    </w:lvl>
    <w:lvl w:ilvl="5" w:tplc="5E4C08D2">
      <w:numFmt w:val="none"/>
      <w:lvlText w:val=""/>
      <w:lvlJc w:val="left"/>
      <w:pPr>
        <w:tabs>
          <w:tab w:val="num" w:pos="360"/>
        </w:tabs>
      </w:pPr>
    </w:lvl>
    <w:lvl w:ilvl="6" w:tplc="A6DCB5CC">
      <w:numFmt w:val="none"/>
      <w:lvlText w:val=""/>
      <w:lvlJc w:val="left"/>
      <w:pPr>
        <w:tabs>
          <w:tab w:val="num" w:pos="360"/>
        </w:tabs>
      </w:pPr>
    </w:lvl>
    <w:lvl w:ilvl="7" w:tplc="F5C2C14C">
      <w:numFmt w:val="none"/>
      <w:lvlText w:val=""/>
      <w:lvlJc w:val="left"/>
      <w:pPr>
        <w:tabs>
          <w:tab w:val="num" w:pos="360"/>
        </w:tabs>
      </w:pPr>
    </w:lvl>
    <w:lvl w:ilvl="8" w:tplc="12103B70">
      <w:numFmt w:val="none"/>
      <w:lvlText w:val=""/>
      <w:lvlJc w:val="left"/>
      <w:pPr>
        <w:tabs>
          <w:tab w:val="num" w:pos="360"/>
        </w:tabs>
      </w:pPr>
    </w:lvl>
  </w:abstractNum>
  <w:abstractNum w:abstractNumId="14" w15:restartNumberingAfterBreak="0">
    <w:nsid w:val="73682096"/>
    <w:multiLevelType w:val="hybridMultilevel"/>
    <w:tmpl w:val="816ECC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78A80D02"/>
    <w:multiLevelType w:val="hybridMultilevel"/>
    <w:tmpl w:val="FFA61456"/>
    <w:lvl w:ilvl="0" w:tplc="5290B25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7CF21C8B"/>
    <w:multiLevelType w:val="hybridMultilevel"/>
    <w:tmpl w:val="A75E3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3"/>
  </w:num>
  <w:num w:numId="3">
    <w:abstractNumId w:val="5"/>
  </w:num>
  <w:num w:numId="4">
    <w:abstractNumId w:val="10"/>
  </w:num>
  <w:num w:numId="5">
    <w:abstractNumId w:val="7"/>
  </w:num>
  <w:num w:numId="6">
    <w:abstractNumId w:val="14"/>
  </w:num>
  <w:num w:numId="7">
    <w:abstractNumId w:val="16"/>
  </w:num>
  <w:num w:numId="8">
    <w:abstractNumId w:val="15"/>
  </w:num>
  <w:num w:numId="9">
    <w:abstractNumId w:val="2"/>
  </w:num>
  <w:num w:numId="10">
    <w:abstractNumId w:val="4"/>
  </w:num>
  <w:num w:numId="11">
    <w:abstractNumId w:val="11"/>
  </w:num>
  <w:num w:numId="12">
    <w:abstractNumId w:val="1"/>
  </w:num>
  <w:num w:numId="13">
    <w:abstractNumId w:val="6"/>
  </w:num>
  <w:num w:numId="14">
    <w:abstractNumId w:val="8"/>
  </w:num>
  <w:num w:numId="15">
    <w:abstractNumId w:val="0"/>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C7A7A"/>
    <w:rsid w:val="00023684"/>
    <w:rsid w:val="00025722"/>
    <w:rsid w:val="00070845"/>
    <w:rsid w:val="00072865"/>
    <w:rsid w:val="00082029"/>
    <w:rsid w:val="00082FB5"/>
    <w:rsid w:val="000B7177"/>
    <w:rsid w:val="000F46C2"/>
    <w:rsid w:val="000F511D"/>
    <w:rsid w:val="001141AA"/>
    <w:rsid w:val="00116056"/>
    <w:rsid w:val="00160A09"/>
    <w:rsid w:val="001E33AB"/>
    <w:rsid w:val="001E7106"/>
    <w:rsid w:val="001F23AF"/>
    <w:rsid w:val="0021247E"/>
    <w:rsid w:val="002130ED"/>
    <w:rsid w:val="00216318"/>
    <w:rsid w:val="00225106"/>
    <w:rsid w:val="00227E6F"/>
    <w:rsid w:val="00245940"/>
    <w:rsid w:val="00272DA1"/>
    <w:rsid w:val="0029668B"/>
    <w:rsid w:val="002B56F5"/>
    <w:rsid w:val="002B664A"/>
    <w:rsid w:val="002F699D"/>
    <w:rsid w:val="003302D3"/>
    <w:rsid w:val="0033169D"/>
    <w:rsid w:val="003410B4"/>
    <w:rsid w:val="003413BB"/>
    <w:rsid w:val="00350C2F"/>
    <w:rsid w:val="003C2F3D"/>
    <w:rsid w:val="003D58EA"/>
    <w:rsid w:val="003E185A"/>
    <w:rsid w:val="003E5976"/>
    <w:rsid w:val="00413917"/>
    <w:rsid w:val="004229A3"/>
    <w:rsid w:val="004345B5"/>
    <w:rsid w:val="00451E3D"/>
    <w:rsid w:val="0047030C"/>
    <w:rsid w:val="00471391"/>
    <w:rsid w:val="004E653D"/>
    <w:rsid w:val="004E74F2"/>
    <w:rsid w:val="004E76FD"/>
    <w:rsid w:val="00500EB0"/>
    <w:rsid w:val="0051715C"/>
    <w:rsid w:val="00521F2E"/>
    <w:rsid w:val="00534108"/>
    <w:rsid w:val="00541884"/>
    <w:rsid w:val="0054770D"/>
    <w:rsid w:val="00550493"/>
    <w:rsid w:val="00574F4D"/>
    <w:rsid w:val="0057553E"/>
    <w:rsid w:val="00582563"/>
    <w:rsid w:val="00595B10"/>
    <w:rsid w:val="0059654B"/>
    <w:rsid w:val="005C1E58"/>
    <w:rsid w:val="005C7C43"/>
    <w:rsid w:val="005F6799"/>
    <w:rsid w:val="00630246"/>
    <w:rsid w:val="00642B09"/>
    <w:rsid w:val="0069432E"/>
    <w:rsid w:val="006C09CC"/>
    <w:rsid w:val="006C0A88"/>
    <w:rsid w:val="006F2720"/>
    <w:rsid w:val="00702BD6"/>
    <w:rsid w:val="00702C5D"/>
    <w:rsid w:val="00727ED0"/>
    <w:rsid w:val="00752AA4"/>
    <w:rsid w:val="00761226"/>
    <w:rsid w:val="0078747E"/>
    <w:rsid w:val="007904FB"/>
    <w:rsid w:val="00797EC2"/>
    <w:rsid w:val="007A18C3"/>
    <w:rsid w:val="007D6003"/>
    <w:rsid w:val="007F4497"/>
    <w:rsid w:val="00827E33"/>
    <w:rsid w:val="008347ED"/>
    <w:rsid w:val="00863A03"/>
    <w:rsid w:val="00867919"/>
    <w:rsid w:val="00873847"/>
    <w:rsid w:val="008839ED"/>
    <w:rsid w:val="0088730F"/>
    <w:rsid w:val="008A773A"/>
    <w:rsid w:val="008B4434"/>
    <w:rsid w:val="008C0C2F"/>
    <w:rsid w:val="008C1708"/>
    <w:rsid w:val="008D002A"/>
    <w:rsid w:val="008E222F"/>
    <w:rsid w:val="008F3559"/>
    <w:rsid w:val="0092457A"/>
    <w:rsid w:val="00962F8A"/>
    <w:rsid w:val="00971F6F"/>
    <w:rsid w:val="00980992"/>
    <w:rsid w:val="00995351"/>
    <w:rsid w:val="009B6ECD"/>
    <w:rsid w:val="009F4816"/>
    <w:rsid w:val="00A05CB9"/>
    <w:rsid w:val="00A1199E"/>
    <w:rsid w:val="00A3795D"/>
    <w:rsid w:val="00A415CB"/>
    <w:rsid w:val="00A43D51"/>
    <w:rsid w:val="00A44D7F"/>
    <w:rsid w:val="00A5385C"/>
    <w:rsid w:val="00A54CDF"/>
    <w:rsid w:val="00A612DD"/>
    <w:rsid w:val="00A6470D"/>
    <w:rsid w:val="00A65CBD"/>
    <w:rsid w:val="00A66A89"/>
    <w:rsid w:val="00A77846"/>
    <w:rsid w:val="00A826A2"/>
    <w:rsid w:val="00AC785B"/>
    <w:rsid w:val="00AD4679"/>
    <w:rsid w:val="00B04D27"/>
    <w:rsid w:val="00B1796F"/>
    <w:rsid w:val="00B30CE4"/>
    <w:rsid w:val="00B33F15"/>
    <w:rsid w:val="00B37608"/>
    <w:rsid w:val="00B4596F"/>
    <w:rsid w:val="00B562FF"/>
    <w:rsid w:val="00B5722D"/>
    <w:rsid w:val="00B831D1"/>
    <w:rsid w:val="00BA06AC"/>
    <w:rsid w:val="00BA0B58"/>
    <w:rsid w:val="00BA19AD"/>
    <w:rsid w:val="00BB6DA1"/>
    <w:rsid w:val="00BD78E9"/>
    <w:rsid w:val="00C04537"/>
    <w:rsid w:val="00C06440"/>
    <w:rsid w:val="00C124F7"/>
    <w:rsid w:val="00C15441"/>
    <w:rsid w:val="00C21EF6"/>
    <w:rsid w:val="00C2572A"/>
    <w:rsid w:val="00C316CF"/>
    <w:rsid w:val="00C8230F"/>
    <w:rsid w:val="00D12E79"/>
    <w:rsid w:val="00D2613F"/>
    <w:rsid w:val="00D62AA7"/>
    <w:rsid w:val="00D70F50"/>
    <w:rsid w:val="00D75F09"/>
    <w:rsid w:val="00D83360"/>
    <w:rsid w:val="00D91BA8"/>
    <w:rsid w:val="00DA0F77"/>
    <w:rsid w:val="00DA5D9D"/>
    <w:rsid w:val="00DB6610"/>
    <w:rsid w:val="00DC7A7A"/>
    <w:rsid w:val="00E33140"/>
    <w:rsid w:val="00E43FBD"/>
    <w:rsid w:val="00E4643E"/>
    <w:rsid w:val="00E46A09"/>
    <w:rsid w:val="00E64B0D"/>
    <w:rsid w:val="00EA0CB7"/>
    <w:rsid w:val="00EA4F97"/>
    <w:rsid w:val="00EA5241"/>
    <w:rsid w:val="00EC50A6"/>
    <w:rsid w:val="00F1589E"/>
    <w:rsid w:val="00F218FE"/>
    <w:rsid w:val="00F40617"/>
    <w:rsid w:val="00F42582"/>
    <w:rsid w:val="00F84F43"/>
    <w:rsid w:val="00F8682B"/>
    <w:rsid w:val="00FB063E"/>
    <w:rsid w:val="00FC7828"/>
    <w:rsid w:val="00FE1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2D122C"/>
  <w15:docId w15:val="{E27602EA-42BF-49D6-81C2-195983DA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919"/>
  </w:style>
  <w:style w:type="paragraph" w:styleId="1">
    <w:name w:val="heading 1"/>
    <w:basedOn w:val="a"/>
    <w:next w:val="a"/>
    <w:link w:val="10"/>
    <w:qFormat/>
    <w:rsid w:val="0054770D"/>
    <w:pPr>
      <w:keepNext/>
      <w:spacing w:after="0" w:line="240" w:lineRule="auto"/>
      <w:outlineLvl w:val="0"/>
    </w:pPr>
    <w:rPr>
      <w:rFonts w:ascii="Arial" w:eastAsia="Times New Roman" w:hAnsi="Arial" w:cs="Arial"/>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C7A7A"/>
    <w:rPr>
      <w:color w:val="0000FF"/>
      <w:u w:val="single"/>
    </w:rPr>
  </w:style>
  <w:style w:type="paragraph" w:styleId="a4">
    <w:name w:val="Body Text Indent"/>
    <w:basedOn w:val="a"/>
    <w:link w:val="a5"/>
    <w:uiPriority w:val="99"/>
    <w:unhideWhenUsed/>
    <w:rsid w:val="00DC7A7A"/>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rsid w:val="00DC7A7A"/>
    <w:rPr>
      <w:rFonts w:ascii="Times New Roman" w:eastAsia="Times New Roman" w:hAnsi="Times New Roman" w:cs="Times New Roman"/>
      <w:sz w:val="24"/>
      <w:szCs w:val="24"/>
    </w:rPr>
  </w:style>
  <w:style w:type="paragraph" w:styleId="a6">
    <w:name w:val="Body Text"/>
    <w:basedOn w:val="a"/>
    <w:link w:val="a7"/>
    <w:uiPriority w:val="99"/>
    <w:unhideWhenUsed/>
    <w:rsid w:val="00DC7A7A"/>
    <w:pPr>
      <w:spacing w:after="120"/>
    </w:pPr>
  </w:style>
  <w:style w:type="character" w:customStyle="1" w:styleId="a7">
    <w:name w:val="Основной текст Знак"/>
    <w:basedOn w:val="a0"/>
    <w:link w:val="a6"/>
    <w:uiPriority w:val="99"/>
    <w:rsid w:val="00DC7A7A"/>
  </w:style>
  <w:style w:type="paragraph" w:customStyle="1" w:styleId="a8">
    <w:name w:val="Знак"/>
    <w:basedOn w:val="a"/>
    <w:uiPriority w:val="99"/>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a9">
    <w:name w:val="Стиль Регламент"/>
    <w:basedOn w:val="a"/>
    <w:uiPriority w:val="99"/>
    <w:rsid w:val="00DC7A7A"/>
    <w:pPr>
      <w:spacing w:after="0" w:line="360" w:lineRule="atLeast"/>
      <w:ind w:firstLine="720"/>
      <w:jc w:val="both"/>
    </w:pPr>
    <w:rPr>
      <w:rFonts w:ascii="Arial" w:eastAsia="Times New Roman" w:hAnsi="Arial" w:cs="Times New Roman"/>
      <w:sz w:val="24"/>
      <w:szCs w:val="20"/>
    </w:rPr>
  </w:style>
  <w:style w:type="paragraph" w:customStyle="1" w:styleId="2">
    <w:name w:val="Знак Знак2 Знак Знак Знак Знак"/>
    <w:basedOn w:val="a"/>
    <w:uiPriority w:val="99"/>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aa">
    <w:name w:val="Знак Знак Знак Знак Знак Знак Знак"/>
    <w:basedOn w:val="a"/>
    <w:rsid w:val="00DC7A7A"/>
    <w:pPr>
      <w:spacing w:after="0" w:line="240" w:lineRule="auto"/>
    </w:pPr>
    <w:rPr>
      <w:rFonts w:ascii="Verdana" w:eastAsia="Times New Roman" w:hAnsi="Verdana" w:cs="Verdana"/>
      <w:sz w:val="20"/>
      <w:szCs w:val="20"/>
      <w:lang w:val="en-US" w:eastAsia="en-US"/>
    </w:rPr>
  </w:style>
  <w:style w:type="paragraph" w:customStyle="1" w:styleId="11">
    <w:name w:val="Знак Знак Знак1"/>
    <w:basedOn w:val="a"/>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ab">
    <w:name w:val="Îáû÷íûé"/>
    <w:uiPriority w:val="99"/>
    <w:rsid w:val="00DC7A7A"/>
    <w:pPr>
      <w:suppressAutoHyphens/>
      <w:spacing w:after="0" w:line="240" w:lineRule="auto"/>
    </w:pPr>
    <w:rPr>
      <w:rFonts w:ascii="Times New Roman" w:eastAsia="Times New Roman" w:hAnsi="Times New Roman" w:cs="Times New Roman"/>
      <w:sz w:val="28"/>
      <w:szCs w:val="20"/>
      <w:lang w:eastAsia="ar-SA"/>
    </w:rPr>
  </w:style>
  <w:style w:type="paragraph" w:styleId="20">
    <w:name w:val="Body Text 2"/>
    <w:basedOn w:val="a"/>
    <w:link w:val="21"/>
    <w:uiPriority w:val="99"/>
    <w:rsid w:val="00DC7A7A"/>
    <w:pPr>
      <w:spacing w:after="120" w:line="480" w:lineRule="auto"/>
    </w:pPr>
    <w:rPr>
      <w:rFonts w:ascii="Times New Roman" w:eastAsia="Times New Roman" w:hAnsi="Times New Roman" w:cs="Times New Roman"/>
      <w:sz w:val="24"/>
      <w:szCs w:val="24"/>
    </w:rPr>
  </w:style>
  <w:style w:type="character" w:customStyle="1" w:styleId="21">
    <w:name w:val="Основной текст 2 Знак"/>
    <w:basedOn w:val="a0"/>
    <w:link w:val="20"/>
    <w:uiPriority w:val="99"/>
    <w:rsid w:val="00DC7A7A"/>
    <w:rPr>
      <w:rFonts w:ascii="Times New Roman" w:eastAsia="Times New Roman" w:hAnsi="Times New Roman" w:cs="Times New Roman"/>
      <w:sz w:val="24"/>
      <w:szCs w:val="24"/>
    </w:rPr>
  </w:style>
  <w:style w:type="paragraph" w:customStyle="1" w:styleId="210">
    <w:name w:val="Основной текст 21"/>
    <w:basedOn w:val="a"/>
    <w:rsid w:val="00DC7A7A"/>
    <w:pPr>
      <w:suppressAutoHyphens/>
      <w:spacing w:after="0" w:line="240" w:lineRule="auto"/>
      <w:jc w:val="both"/>
    </w:pPr>
    <w:rPr>
      <w:rFonts w:ascii="Arial" w:eastAsia="Times New Roman" w:hAnsi="Arial" w:cs="Arial"/>
      <w:sz w:val="16"/>
      <w:szCs w:val="24"/>
      <w:lang w:eastAsia="ar-SA"/>
    </w:rPr>
  </w:style>
  <w:style w:type="paragraph" w:customStyle="1" w:styleId="12">
    <w:name w:val="Знак Знак Знак1 Знак"/>
    <w:basedOn w:val="a"/>
    <w:rsid w:val="00DC7A7A"/>
    <w:pPr>
      <w:spacing w:after="160" w:line="240" w:lineRule="exact"/>
    </w:pPr>
    <w:rPr>
      <w:rFonts w:ascii="Verdana" w:eastAsia="Times New Roman" w:hAnsi="Verdana" w:cs="Times New Roman"/>
      <w:sz w:val="20"/>
      <w:szCs w:val="20"/>
      <w:lang w:val="en-US" w:eastAsia="en-US"/>
    </w:rPr>
  </w:style>
  <w:style w:type="paragraph" w:styleId="ac">
    <w:name w:val="header"/>
    <w:basedOn w:val="a"/>
    <w:link w:val="ad"/>
    <w:uiPriority w:val="99"/>
    <w:rsid w:val="00DC7A7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DC7A7A"/>
    <w:rPr>
      <w:rFonts w:ascii="Times New Roman" w:eastAsia="Times New Roman" w:hAnsi="Times New Roman" w:cs="Times New Roman"/>
      <w:sz w:val="24"/>
      <w:szCs w:val="24"/>
    </w:rPr>
  </w:style>
  <w:style w:type="paragraph" w:customStyle="1" w:styleId="ae">
    <w:name w:val="уважаемый"/>
    <w:basedOn w:val="a"/>
    <w:uiPriority w:val="99"/>
    <w:rsid w:val="00DC7A7A"/>
    <w:pPr>
      <w:overflowPunct w:val="0"/>
      <w:autoSpaceDE w:val="0"/>
      <w:autoSpaceDN w:val="0"/>
      <w:adjustRightInd w:val="0"/>
      <w:spacing w:after="0" w:line="240" w:lineRule="auto"/>
      <w:ind w:left="284" w:right="-284"/>
      <w:jc w:val="center"/>
      <w:textAlignment w:val="baseline"/>
    </w:pPr>
    <w:rPr>
      <w:rFonts w:ascii="Times New Roman" w:eastAsia="Times New Roman" w:hAnsi="Times New Roman" w:cs="Times New Roman"/>
      <w:sz w:val="28"/>
      <w:szCs w:val="28"/>
    </w:rPr>
  </w:style>
  <w:style w:type="paragraph" w:customStyle="1" w:styleId="af">
    <w:name w:val="Документ"/>
    <w:basedOn w:val="a"/>
    <w:uiPriority w:val="99"/>
    <w:rsid w:val="00DC7A7A"/>
    <w:pPr>
      <w:spacing w:after="0" w:line="360" w:lineRule="auto"/>
      <w:ind w:firstLine="709"/>
      <w:jc w:val="both"/>
    </w:pPr>
    <w:rPr>
      <w:rFonts w:ascii="Times New Roman" w:eastAsia="Times New Roman" w:hAnsi="Times New Roman" w:cs="Times New Roman"/>
      <w:sz w:val="28"/>
      <w:szCs w:val="20"/>
    </w:rPr>
  </w:style>
  <w:style w:type="paragraph" w:styleId="22">
    <w:name w:val="Body Text Indent 2"/>
    <w:basedOn w:val="a"/>
    <w:link w:val="23"/>
    <w:uiPriority w:val="99"/>
    <w:rsid w:val="00DC7A7A"/>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DC7A7A"/>
    <w:rPr>
      <w:rFonts w:ascii="Times New Roman" w:eastAsia="Times New Roman" w:hAnsi="Times New Roman" w:cs="Times New Roman"/>
      <w:sz w:val="24"/>
      <w:szCs w:val="24"/>
    </w:rPr>
  </w:style>
  <w:style w:type="paragraph" w:styleId="af0">
    <w:name w:val="footer"/>
    <w:basedOn w:val="a"/>
    <w:link w:val="af1"/>
    <w:rsid w:val="00DC7A7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DC7A7A"/>
    <w:rPr>
      <w:rFonts w:ascii="Times New Roman" w:eastAsia="Times New Roman" w:hAnsi="Times New Roman" w:cs="Times New Roman"/>
      <w:sz w:val="24"/>
      <w:szCs w:val="24"/>
    </w:rPr>
  </w:style>
  <w:style w:type="character" w:styleId="af2">
    <w:name w:val="page number"/>
    <w:basedOn w:val="a0"/>
    <w:uiPriority w:val="99"/>
    <w:rsid w:val="00DC7A7A"/>
  </w:style>
  <w:style w:type="paragraph" w:styleId="af3">
    <w:name w:val="Title"/>
    <w:basedOn w:val="a"/>
    <w:link w:val="af4"/>
    <w:uiPriority w:val="99"/>
    <w:qFormat/>
    <w:rsid w:val="00DC7A7A"/>
    <w:pPr>
      <w:spacing w:after="0" w:line="240" w:lineRule="auto"/>
      <w:jc w:val="center"/>
    </w:pPr>
    <w:rPr>
      <w:rFonts w:ascii="Times New Roman" w:eastAsia="Times New Roman" w:hAnsi="Times New Roman" w:cs="Times New Roman"/>
      <w:b/>
      <w:sz w:val="28"/>
      <w:szCs w:val="20"/>
    </w:rPr>
  </w:style>
  <w:style w:type="character" w:customStyle="1" w:styleId="af4">
    <w:name w:val="Заголовок Знак"/>
    <w:basedOn w:val="a0"/>
    <w:link w:val="af3"/>
    <w:uiPriority w:val="99"/>
    <w:rsid w:val="00DC7A7A"/>
    <w:rPr>
      <w:rFonts w:ascii="Times New Roman" w:eastAsia="Times New Roman" w:hAnsi="Times New Roman" w:cs="Times New Roman"/>
      <w:b/>
      <w:sz w:val="28"/>
      <w:szCs w:val="20"/>
    </w:rPr>
  </w:style>
  <w:style w:type="paragraph" w:customStyle="1" w:styleId="13">
    <w:name w:val="Знак Знак Знак1"/>
    <w:basedOn w:val="a"/>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ConsPlusTitle">
    <w:name w:val="ConsPlusTitle"/>
    <w:uiPriority w:val="99"/>
    <w:rsid w:val="00DC7A7A"/>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uiPriority w:val="99"/>
    <w:rsid w:val="00DC7A7A"/>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uiPriority w:val="99"/>
    <w:rsid w:val="00DC7A7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4">
    <w:name w:val="Обычный.1"/>
    <w:uiPriority w:val="99"/>
    <w:rsid w:val="00DC7A7A"/>
    <w:pPr>
      <w:spacing w:after="20" w:line="240" w:lineRule="auto"/>
      <w:ind w:firstLine="709"/>
      <w:jc w:val="both"/>
    </w:pPr>
    <w:rPr>
      <w:rFonts w:ascii="Times New Roman" w:eastAsia="Times New Roman" w:hAnsi="Times New Roman" w:cs="Times New Roman"/>
      <w:sz w:val="24"/>
      <w:szCs w:val="20"/>
    </w:rPr>
  </w:style>
  <w:style w:type="character" w:styleId="af5">
    <w:name w:val="line number"/>
    <w:basedOn w:val="a0"/>
    <w:uiPriority w:val="99"/>
    <w:rsid w:val="00DC7A7A"/>
  </w:style>
  <w:style w:type="paragraph" w:customStyle="1" w:styleId="af6">
    <w:name w:val="основной"/>
    <w:basedOn w:val="a"/>
    <w:link w:val="af7"/>
    <w:uiPriority w:val="99"/>
    <w:rsid w:val="00DC7A7A"/>
    <w:pPr>
      <w:suppressAutoHyphens/>
      <w:spacing w:after="0" w:line="240" w:lineRule="auto"/>
      <w:ind w:firstLine="709"/>
      <w:jc w:val="both"/>
    </w:pPr>
    <w:rPr>
      <w:rFonts w:ascii="Times New Roman" w:eastAsia="Times New Roman" w:hAnsi="Times New Roman" w:cs="Times New Roman"/>
      <w:lang w:eastAsia="ar-SA"/>
    </w:rPr>
  </w:style>
  <w:style w:type="paragraph" w:customStyle="1" w:styleId="15">
    <w:name w:val="Знак1 Знак Знак Знак"/>
    <w:basedOn w:val="a"/>
    <w:uiPriority w:val="99"/>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16">
    <w:name w:val="Абзац списка1"/>
    <w:basedOn w:val="a"/>
    <w:rsid w:val="00DC7A7A"/>
    <w:pPr>
      <w:ind w:left="720"/>
    </w:pPr>
    <w:rPr>
      <w:rFonts w:ascii="Calibri" w:eastAsia="Times New Roman" w:hAnsi="Calibri" w:cs="Times New Roman"/>
      <w:lang w:eastAsia="en-US"/>
    </w:rPr>
  </w:style>
  <w:style w:type="paragraph" w:customStyle="1" w:styleId="ConsPlusCell">
    <w:name w:val="ConsPlusCell"/>
    <w:rsid w:val="00DC7A7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Oaeno">
    <w:name w:val="Oaeno"/>
    <w:basedOn w:val="a"/>
    <w:uiPriority w:val="99"/>
    <w:rsid w:val="00DC7A7A"/>
    <w:pPr>
      <w:widowControl w:val="0"/>
      <w:spacing w:after="0" w:line="240" w:lineRule="auto"/>
    </w:pPr>
    <w:rPr>
      <w:rFonts w:ascii="Courier New" w:eastAsia="Times New Roman" w:hAnsi="Courier New" w:cs="Times New Roman"/>
      <w:sz w:val="20"/>
      <w:szCs w:val="20"/>
    </w:rPr>
  </w:style>
  <w:style w:type="character" w:styleId="af8">
    <w:name w:val="Emphasis"/>
    <w:basedOn w:val="a0"/>
    <w:uiPriority w:val="99"/>
    <w:qFormat/>
    <w:rsid w:val="00DC7A7A"/>
    <w:rPr>
      <w:i/>
      <w:iCs/>
    </w:rPr>
  </w:style>
  <w:style w:type="paragraph" w:customStyle="1" w:styleId="af9">
    <w:name w:val="Знак Знак Знак Знак Знак Знак Знак Знак Знак Знак Знак Знак Знак"/>
    <w:basedOn w:val="a"/>
    <w:next w:val="a"/>
    <w:semiHidden/>
    <w:rsid w:val="00DC7A7A"/>
    <w:pPr>
      <w:spacing w:after="160" w:line="240" w:lineRule="exact"/>
    </w:pPr>
    <w:rPr>
      <w:rFonts w:ascii="Arial" w:eastAsia="Times New Roman" w:hAnsi="Arial" w:cs="Arial"/>
      <w:sz w:val="20"/>
      <w:szCs w:val="20"/>
      <w:lang w:val="en-US" w:eastAsia="en-US"/>
    </w:rPr>
  </w:style>
  <w:style w:type="paragraph" w:styleId="3">
    <w:name w:val="Body Text 3"/>
    <w:basedOn w:val="a"/>
    <w:link w:val="30"/>
    <w:uiPriority w:val="99"/>
    <w:rsid w:val="00DC7A7A"/>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DC7A7A"/>
    <w:rPr>
      <w:rFonts w:ascii="Times New Roman" w:eastAsia="Times New Roman" w:hAnsi="Times New Roman" w:cs="Times New Roman"/>
      <w:sz w:val="16"/>
      <w:szCs w:val="16"/>
    </w:rPr>
  </w:style>
  <w:style w:type="paragraph" w:customStyle="1" w:styleId="ConsPlusNormal">
    <w:name w:val="ConsPlusNormal"/>
    <w:link w:val="ConsPlusNormal0"/>
    <w:rsid w:val="00DC7A7A"/>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7">
    <w:name w:val="основной Знак"/>
    <w:basedOn w:val="a0"/>
    <w:link w:val="af6"/>
    <w:uiPriority w:val="99"/>
    <w:rsid w:val="00DC7A7A"/>
    <w:rPr>
      <w:rFonts w:ascii="Times New Roman" w:eastAsia="Times New Roman" w:hAnsi="Times New Roman" w:cs="Times New Roman"/>
      <w:lang w:eastAsia="ar-SA"/>
    </w:rPr>
  </w:style>
  <w:style w:type="paragraph" w:styleId="afa">
    <w:name w:val="Subtitle"/>
    <w:basedOn w:val="a"/>
    <w:next w:val="a6"/>
    <w:link w:val="afb"/>
    <w:uiPriority w:val="99"/>
    <w:qFormat/>
    <w:rsid w:val="00DC7A7A"/>
    <w:pPr>
      <w:keepNext/>
      <w:suppressAutoHyphens/>
      <w:spacing w:before="240" w:after="120" w:line="240" w:lineRule="auto"/>
      <w:jc w:val="center"/>
    </w:pPr>
    <w:rPr>
      <w:rFonts w:ascii="Arial" w:eastAsia="Lucida Sans Unicode" w:hAnsi="Arial" w:cs="Mangal"/>
      <w:i/>
      <w:iCs/>
      <w:sz w:val="28"/>
      <w:szCs w:val="28"/>
      <w:lang w:eastAsia="ar-SA"/>
    </w:rPr>
  </w:style>
  <w:style w:type="character" w:customStyle="1" w:styleId="afb">
    <w:name w:val="Подзаголовок Знак"/>
    <w:basedOn w:val="a0"/>
    <w:link w:val="afa"/>
    <w:uiPriority w:val="99"/>
    <w:rsid w:val="00DC7A7A"/>
    <w:rPr>
      <w:rFonts w:ascii="Arial" w:eastAsia="Lucida Sans Unicode" w:hAnsi="Arial" w:cs="Mangal"/>
      <w:i/>
      <w:iCs/>
      <w:sz w:val="28"/>
      <w:szCs w:val="28"/>
      <w:lang w:eastAsia="ar-SA"/>
    </w:rPr>
  </w:style>
  <w:style w:type="paragraph" w:customStyle="1" w:styleId="17">
    <w:name w:val="Знак Знак Знак1 Знак"/>
    <w:basedOn w:val="a"/>
    <w:uiPriority w:val="99"/>
    <w:rsid w:val="00DC7A7A"/>
    <w:pPr>
      <w:spacing w:after="160" w:line="240" w:lineRule="exact"/>
    </w:pPr>
    <w:rPr>
      <w:rFonts w:ascii="Verdana" w:eastAsia="Times New Roman" w:hAnsi="Verdana" w:cs="Times New Roman"/>
      <w:sz w:val="20"/>
      <w:szCs w:val="20"/>
      <w:lang w:val="en-US" w:eastAsia="en-US"/>
    </w:rPr>
  </w:style>
  <w:style w:type="paragraph" w:styleId="afc">
    <w:name w:val="Document Map"/>
    <w:basedOn w:val="a"/>
    <w:link w:val="afd"/>
    <w:uiPriority w:val="99"/>
    <w:semiHidden/>
    <w:rsid w:val="00DC7A7A"/>
    <w:pPr>
      <w:shd w:val="clear" w:color="auto" w:fill="000080"/>
      <w:spacing w:after="0" w:line="240" w:lineRule="auto"/>
    </w:pPr>
    <w:rPr>
      <w:rFonts w:ascii="Tahoma" w:eastAsia="Times New Roman" w:hAnsi="Tahoma" w:cs="Tahoma"/>
      <w:sz w:val="20"/>
      <w:szCs w:val="20"/>
    </w:rPr>
  </w:style>
  <w:style w:type="character" w:customStyle="1" w:styleId="afd">
    <w:name w:val="Схема документа Знак"/>
    <w:basedOn w:val="a0"/>
    <w:link w:val="afc"/>
    <w:uiPriority w:val="99"/>
    <w:semiHidden/>
    <w:rsid w:val="00DC7A7A"/>
    <w:rPr>
      <w:rFonts w:ascii="Tahoma" w:eastAsia="Times New Roman" w:hAnsi="Tahoma" w:cs="Tahoma"/>
      <w:sz w:val="20"/>
      <w:szCs w:val="20"/>
      <w:shd w:val="clear" w:color="auto" w:fill="000080"/>
    </w:rPr>
  </w:style>
  <w:style w:type="character" w:customStyle="1" w:styleId="afe">
    <w:name w:val="Основной текст_"/>
    <w:basedOn w:val="a0"/>
    <w:uiPriority w:val="99"/>
    <w:rsid w:val="00DC7A7A"/>
    <w:rPr>
      <w:rFonts w:ascii="Arial" w:hAnsi="Arial" w:cs="Arial"/>
      <w:szCs w:val="24"/>
      <w:lang w:val="ru-RU" w:eastAsia="ar-SA" w:bidi="ar-SA"/>
    </w:rPr>
  </w:style>
  <w:style w:type="character" w:customStyle="1" w:styleId="ConsPlusNormal0">
    <w:name w:val="ConsPlusNormal Знак"/>
    <w:basedOn w:val="a0"/>
    <w:link w:val="ConsPlusNormal"/>
    <w:locked/>
    <w:rsid w:val="00DC7A7A"/>
    <w:rPr>
      <w:rFonts w:ascii="Times New Roman" w:eastAsia="Times New Roman" w:hAnsi="Times New Roman" w:cs="Times New Roman"/>
      <w:sz w:val="24"/>
      <w:szCs w:val="24"/>
    </w:rPr>
  </w:style>
  <w:style w:type="paragraph" w:styleId="aff">
    <w:name w:val="No Spacing"/>
    <w:uiPriority w:val="1"/>
    <w:qFormat/>
    <w:rsid w:val="00DC7A7A"/>
    <w:pPr>
      <w:spacing w:after="0" w:line="240" w:lineRule="auto"/>
    </w:pPr>
    <w:rPr>
      <w:rFonts w:ascii="Times New Roman" w:eastAsia="Times New Roman" w:hAnsi="Times New Roman" w:cs="Times New Roman"/>
      <w:sz w:val="24"/>
      <w:szCs w:val="24"/>
    </w:rPr>
  </w:style>
  <w:style w:type="paragraph" w:styleId="aff0">
    <w:name w:val="Normal (Web)"/>
    <w:basedOn w:val="a"/>
    <w:uiPriority w:val="99"/>
    <w:rsid w:val="00DC7A7A"/>
    <w:pPr>
      <w:spacing w:before="100" w:beforeAutospacing="1" w:after="100" w:afterAutospacing="1" w:line="240" w:lineRule="auto"/>
    </w:pPr>
    <w:rPr>
      <w:rFonts w:ascii="Times New Roman" w:eastAsia="Calibri" w:hAnsi="Times New Roman" w:cs="Times New Roman"/>
      <w:sz w:val="24"/>
      <w:szCs w:val="24"/>
    </w:rPr>
  </w:style>
  <w:style w:type="paragraph" w:styleId="31">
    <w:name w:val="Body Text Indent 3"/>
    <w:basedOn w:val="a"/>
    <w:link w:val="32"/>
    <w:uiPriority w:val="99"/>
    <w:rsid w:val="00DC7A7A"/>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DC7A7A"/>
    <w:rPr>
      <w:rFonts w:ascii="Times New Roman" w:eastAsia="Times New Roman" w:hAnsi="Times New Roman" w:cs="Times New Roman"/>
      <w:sz w:val="16"/>
      <w:szCs w:val="16"/>
    </w:rPr>
  </w:style>
  <w:style w:type="character" w:styleId="aff1">
    <w:name w:val="Strong"/>
    <w:basedOn w:val="a0"/>
    <w:uiPriority w:val="22"/>
    <w:qFormat/>
    <w:rsid w:val="00DC7A7A"/>
    <w:rPr>
      <w:b/>
      <w:bCs/>
    </w:rPr>
  </w:style>
  <w:style w:type="paragraph" w:customStyle="1" w:styleId="110">
    <w:name w:val="Знак Знак Знак11"/>
    <w:basedOn w:val="a"/>
    <w:uiPriority w:val="99"/>
    <w:rsid w:val="00702BD6"/>
    <w:pPr>
      <w:tabs>
        <w:tab w:val="num" w:pos="360"/>
      </w:tabs>
      <w:spacing w:after="160" w:line="240" w:lineRule="exact"/>
    </w:pPr>
    <w:rPr>
      <w:rFonts w:ascii="Verdana" w:eastAsia="Times New Roman" w:hAnsi="Verdana" w:cs="Verdana"/>
      <w:sz w:val="20"/>
      <w:szCs w:val="20"/>
      <w:lang w:val="en-US" w:eastAsia="en-US"/>
    </w:rPr>
  </w:style>
  <w:style w:type="paragraph" w:customStyle="1" w:styleId="111">
    <w:name w:val="Знак Знак Знак1 Знак1"/>
    <w:basedOn w:val="a"/>
    <w:uiPriority w:val="99"/>
    <w:rsid w:val="00702BD6"/>
    <w:pPr>
      <w:spacing w:after="160" w:line="240" w:lineRule="exact"/>
    </w:pPr>
    <w:rPr>
      <w:rFonts w:ascii="Verdana" w:eastAsia="Times New Roman" w:hAnsi="Verdana" w:cs="Verdana"/>
      <w:sz w:val="20"/>
      <w:szCs w:val="20"/>
      <w:lang w:val="en-US" w:eastAsia="en-US"/>
    </w:rPr>
  </w:style>
  <w:style w:type="paragraph" w:customStyle="1" w:styleId="150">
    <w:name w:val="Знак Знак15"/>
    <w:basedOn w:val="a"/>
    <w:next w:val="a"/>
    <w:semiHidden/>
    <w:rsid w:val="00702BD6"/>
    <w:pPr>
      <w:spacing w:after="160" w:line="240" w:lineRule="exact"/>
    </w:pPr>
    <w:rPr>
      <w:rFonts w:ascii="Arial" w:eastAsia="Times New Roman" w:hAnsi="Arial" w:cs="Arial"/>
      <w:sz w:val="20"/>
      <w:szCs w:val="20"/>
      <w:lang w:val="en-US" w:eastAsia="en-US"/>
    </w:rPr>
  </w:style>
  <w:style w:type="paragraph" w:styleId="aff2">
    <w:name w:val="Balloon Text"/>
    <w:basedOn w:val="a"/>
    <w:link w:val="aff3"/>
    <w:uiPriority w:val="99"/>
    <w:semiHidden/>
    <w:unhideWhenUsed/>
    <w:rsid w:val="00E4643E"/>
    <w:pPr>
      <w:spacing w:after="0" w:line="240" w:lineRule="auto"/>
    </w:pPr>
    <w:rPr>
      <w:rFonts w:ascii="Tahoma" w:hAnsi="Tahoma" w:cs="Tahoma"/>
      <w:sz w:val="16"/>
      <w:szCs w:val="16"/>
    </w:rPr>
  </w:style>
  <w:style w:type="character" w:customStyle="1" w:styleId="aff3">
    <w:name w:val="Текст выноски Знак"/>
    <w:basedOn w:val="a0"/>
    <w:link w:val="aff2"/>
    <w:uiPriority w:val="99"/>
    <w:semiHidden/>
    <w:rsid w:val="00E4643E"/>
    <w:rPr>
      <w:rFonts w:ascii="Tahoma" w:hAnsi="Tahoma" w:cs="Tahoma"/>
      <w:sz w:val="16"/>
      <w:szCs w:val="16"/>
    </w:rPr>
  </w:style>
  <w:style w:type="character" w:customStyle="1" w:styleId="10">
    <w:name w:val="Заголовок 1 Знак"/>
    <w:basedOn w:val="a0"/>
    <w:link w:val="1"/>
    <w:rsid w:val="0054770D"/>
    <w:rPr>
      <w:rFonts w:ascii="Arial" w:eastAsia="Times New Roman" w:hAnsi="Arial" w:cs="Arial"/>
      <w:b/>
      <w:bCs/>
      <w:sz w:val="28"/>
      <w:szCs w:val="24"/>
    </w:rPr>
  </w:style>
  <w:style w:type="table" w:styleId="aff4">
    <w:name w:val="Table Grid"/>
    <w:basedOn w:val="a1"/>
    <w:rsid w:val="0054770D"/>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Абзац списка2"/>
    <w:basedOn w:val="a"/>
    <w:rsid w:val="0054770D"/>
    <w:pPr>
      <w:spacing w:after="0" w:line="240" w:lineRule="auto"/>
      <w:ind w:left="720"/>
    </w:pPr>
    <w:rPr>
      <w:rFonts w:ascii="Times New Roman" w:eastAsia="Times New Roman" w:hAnsi="Times New Roman" w:cs="Times New Roman"/>
      <w:sz w:val="24"/>
      <w:szCs w:val="24"/>
    </w:rPr>
  </w:style>
  <w:style w:type="paragraph" w:styleId="aff5">
    <w:name w:val="List Paragraph"/>
    <w:basedOn w:val="a"/>
    <w:uiPriority w:val="34"/>
    <w:qFormat/>
    <w:rsid w:val="0054770D"/>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25">
    <w:name w:val="List Continue 2"/>
    <w:basedOn w:val="a"/>
    <w:rsid w:val="0054770D"/>
    <w:pPr>
      <w:suppressAutoHyphens/>
      <w:spacing w:after="120" w:line="240" w:lineRule="auto"/>
      <w:ind w:left="566"/>
      <w:contextualSpacing/>
    </w:pPr>
    <w:rPr>
      <w:rFonts w:ascii="Times New Roman" w:eastAsia="Times New Roman" w:hAnsi="Times New Roman" w:cs="Times New Roman"/>
      <w:sz w:val="20"/>
      <w:szCs w:val="20"/>
      <w:lang w:eastAsia="ar-SA"/>
    </w:rPr>
  </w:style>
  <w:style w:type="paragraph" w:styleId="26">
    <w:name w:val="List 2"/>
    <w:basedOn w:val="a"/>
    <w:rsid w:val="0054770D"/>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customStyle="1" w:styleId="18">
    <w:name w:val="Знак Знак1 Знак Знак"/>
    <w:basedOn w:val="a"/>
    <w:next w:val="a"/>
    <w:semiHidden/>
    <w:rsid w:val="0054770D"/>
    <w:pPr>
      <w:spacing w:after="160" w:line="240" w:lineRule="exact"/>
    </w:pPr>
    <w:rPr>
      <w:rFonts w:ascii="Arial" w:eastAsia="Times New Roman" w:hAnsi="Arial" w:cs="Arial"/>
      <w:sz w:val="20"/>
      <w:szCs w:val="20"/>
      <w:lang w:val="en-US" w:eastAsia="en-US"/>
    </w:rPr>
  </w:style>
  <w:style w:type="paragraph" w:customStyle="1" w:styleId="19">
    <w:name w:val="Заголовок1"/>
    <w:basedOn w:val="a"/>
    <w:next w:val="a6"/>
    <w:rsid w:val="005F6799"/>
    <w:pPr>
      <w:keepNext/>
      <w:suppressAutoHyphens/>
      <w:spacing w:before="240" w:after="120" w:line="240" w:lineRule="auto"/>
    </w:pPr>
    <w:rPr>
      <w:rFonts w:ascii="Arial" w:eastAsia="Lucida Sans Unicode" w:hAnsi="Arial" w:cs="Mangal"/>
      <w:sz w:val="28"/>
      <w:szCs w:val="28"/>
      <w:lang w:eastAsia="ar-SA"/>
    </w:rPr>
  </w:style>
  <w:style w:type="character" w:customStyle="1" w:styleId="27">
    <w:name w:val="Название2"/>
    <w:rsid w:val="005F6799"/>
  </w:style>
  <w:style w:type="character" w:customStyle="1" w:styleId="1a">
    <w:name w:val="Название1"/>
    <w:rsid w:val="005F6799"/>
  </w:style>
  <w:style w:type="numbering" w:customStyle="1" w:styleId="1b">
    <w:name w:val="Нет списка1"/>
    <w:next w:val="a2"/>
    <w:uiPriority w:val="99"/>
    <w:semiHidden/>
    <w:unhideWhenUsed/>
    <w:rsid w:val="009F4816"/>
  </w:style>
  <w:style w:type="paragraph" w:customStyle="1" w:styleId="Default">
    <w:name w:val="Default"/>
    <w:rsid w:val="009F48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28">
    <w:name w:val="Нет списка2"/>
    <w:next w:val="a2"/>
    <w:uiPriority w:val="99"/>
    <w:semiHidden/>
    <w:unhideWhenUsed/>
    <w:rsid w:val="00A61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3502">
      <w:bodyDiv w:val="1"/>
      <w:marLeft w:val="0"/>
      <w:marRight w:val="0"/>
      <w:marTop w:val="0"/>
      <w:marBottom w:val="0"/>
      <w:divBdr>
        <w:top w:val="none" w:sz="0" w:space="0" w:color="auto"/>
        <w:left w:val="none" w:sz="0" w:space="0" w:color="auto"/>
        <w:bottom w:val="none" w:sz="0" w:space="0" w:color="auto"/>
        <w:right w:val="none" w:sz="0" w:space="0" w:color="auto"/>
      </w:divBdr>
    </w:div>
    <w:div w:id="47917548">
      <w:bodyDiv w:val="1"/>
      <w:marLeft w:val="0"/>
      <w:marRight w:val="0"/>
      <w:marTop w:val="0"/>
      <w:marBottom w:val="0"/>
      <w:divBdr>
        <w:top w:val="none" w:sz="0" w:space="0" w:color="auto"/>
        <w:left w:val="none" w:sz="0" w:space="0" w:color="auto"/>
        <w:bottom w:val="none" w:sz="0" w:space="0" w:color="auto"/>
        <w:right w:val="none" w:sz="0" w:space="0" w:color="auto"/>
      </w:divBdr>
    </w:div>
    <w:div w:id="111558822">
      <w:bodyDiv w:val="1"/>
      <w:marLeft w:val="0"/>
      <w:marRight w:val="0"/>
      <w:marTop w:val="0"/>
      <w:marBottom w:val="0"/>
      <w:divBdr>
        <w:top w:val="none" w:sz="0" w:space="0" w:color="auto"/>
        <w:left w:val="none" w:sz="0" w:space="0" w:color="auto"/>
        <w:bottom w:val="none" w:sz="0" w:space="0" w:color="auto"/>
        <w:right w:val="none" w:sz="0" w:space="0" w:color="auto"/>
      </w:divBdr>
    </w:div>
    <w:div w:id="155154513">
      <w:bodyDiv w:val="1"/>
      <w:marLeft w:val="0"/>
      <w:marRight w:val="0"/>
      <w:marTop w:val="0"/>
      <w:marBottom w:val="0"/>
      <w:divBdr>
        <w:top w:val="none" w:sz="0" w:space="0" w:color="auto"/>
        <w:left w:val="none" w:sz="0" w:space="0" w:color="auto"/>
        <w:bottom w:val="none" w:sz="0" w:space="0" w:color="auto"/>
        <w:right w:val="none" w:sz="0" w:space="0" w:color="auto"/>
      </w:divBdr>
    </w:div>
    <w:div w:id="278949660">
      <w:bodyDiv w:val="1"/>
      <w:marLeft w:val="0"/>
      <w:marRight w:val="0"/>
      <w:marTop w:val="0"/>
      <w:marBottom w:val="0"/>
      <w:divBdr>
        <w:top w:val="none" w:sz="0" w:space="0" w:color="auto"/>
        <w:left w:val="none" w:sz="0" w:space="0" w:color="auto"/>
        <w:bottom w:val="none" w:sz="0" w:space="0" w:color="auto"/>
        <w:right w:val="none" w:sz="0" w:space="0" w:color="auto"/>
      </w:divBdr>
    </w:div>
    <w:div w:id="722369895">
      <w:bodyDiv w:val="1"/>
      <w:marLeft w:val="0"/>
      <w:marRight w:val="0"/>
      <w:marTop w:val="0"/>
      <w:marBottom w:val="0"/>
      <w:divBdr>
        <w:top w:val="none" w:sz="0" w:space="0" w:color="auto"/>
        <w:left w:val="none" w:sz="0" w:space="0" w:color="auto"/>
        <w:bottom w:val="none" w:sz="0" w:space="0" w:color="auto"/>
        <w:right w:val="none" w:sz="0" w:space="0" w:color="auto"/>
      </w:divBdr>
    </w:div>
    <w:div w:id="880239873">
      <w:bodyDiv w:val="1"/>
      <w:marLeft w:val="0"/>
      <w:marRight w:val="0"/>
      <w:marTop w:val="0"/>
      <w:marBottom w:val="0"/>
      <w:divBdr>
        <w:top w:val="none" w:sz="0" w:space="0" w:color="auto"/>
        <w:left w:val="none" w:sz="0" w:space="0" w:color="auto"/>
        <w:bottom w:val="none" w:sz="0" w:space="0" w:color="auto"/>
        <w:right w:val="none" w:sz="0" w:space="0" w:color="auto"/>
      </w:divBdr>
    </w:div>
    <w:div w:id="957567024">
      <w:bodyDiv w:val="1"/>
      <w:marLeft w:val="0"/>
      <w:marRight w:val="0"/>
      <w:marTop w:val="0"/>
      <w:marBottom w:val="0"/>
      <w:divBdr>
        <w:top w:val="none" w:sz="0" w:space="0" w:color="auto"/>
        <w:left w:val="none" w:sz="0" w:space="0" w:color="auto"/>
        <w:bottom w:val="none" w:sz="0" w:space="0" w:color="auto"/>
        <w:right w:val="none" w:sz="0" w:space="0" w:color="auto"/>
      </w:divBdr>
    </w:div>
    <w:div w:id="990452313">
      <w:bodyDiv w:val="1"/>
      <w:marLeft w:val="0"/>
      <w:marRight w:val="0"/>
      <w:marTop w:val="0"/>
      <w:marBottom w:val="0"/>
      <w:divBdr>
        <w:top w:val="none" w:sz="0" w:space="0" w:color="auto"/>
        <w:left w:val="none" w:sz="0" w:space="0" w:color="auto"/>
        <w:bottom w:val="none" w:sz="0" w:space="0" w:color="auto"/>
        <w:right w:val="none" w:sz="0" w:space="0" w:color="auto"/>
      </w:divBdr>
    </w:div>
    <w:div w:id="1029182324">
      <w:bodyDiv w:val="1"/>
      <w:marLeft w:val="0"/>
      <w:marRight w:val="0"/>
      <w:marTop w:val="0"/>
      <w:marBottom w:val="0"/>
      <w:divBdr>
        <w:top w:val="none" w:sz="0" w:space="0" w:color="auto"/>
        <w:left w:val="none" w:sz="0" w:space="0" w:color="auto"/>
        <w:bottom w:val="none" w:sz="0" w:space="0" w:color="auto"/>
        <w:right w:val="none" w:sz="0" w:space="0" w:color="auto"/>
      </w:divBdr>
    </w:div>
    <w:div w:id="1030230205">
      <w:bodyDiv w:val="1"/>
      <w:marLeft w:val="0"/>
      <w:marRight w:val="0"/>
      <w:marTop w:val="0"/>
      <w:marBottom w:val="0"/>
      <w:divBdr>
        <w:top w:val="none" w:sz="0" w:space="0" w:color="auto"/>
        <w:left w:val="none" w:sz="0" w:space="0" w:color="auto"/>
        <w:bottom w:val="none" w:sz="0" w:space="0" w:color="auto"/>
        <w:right w:val="none" w:sz="0" w:space="0" w:color="auto"/>
      </w:divBdr>
    </w:div>
    <w:div w:id="1051229508">
      <w:bodyDiv w:val="1"/>
      <w:marLeft w:val="0"/>
      <w:marRight w:val="0"/>
      <w:marTop w:val="0"/>
      <w:marBottom w:val="0"/>
      <w:divBdr>
        <w:top w:val="none" w:sz="0" w:space="0" w:color="auto"/>
        <w:left w:val="none" w:sz="0" w:space="0" w:color="auto"/>
        <w:bottom w:val="none" w:sz="0" w:space="0" w:color="auto"/>
        <w:right w:val="none" w:sz="0" w:space="0" w:color="auto"/>
      </w:divBdr>
    </w:div>
    <w:div w:id="1196112459">
      <w:bodyDiv w:val="1"/>
      <w:marLeft w:val="0"/>
      <w:marRight w:val="0"/>
      <w:marTop w:val="0"/>
      <w:marBottom w:val="0"/>
      <w:divBdr>
        <w:top w:val="none" w:sz="0" w:space="0" w:color="auto"/>
        <w:left w:val="none" w:sz="0" w:space="0" w:color="auto"/>
        <w:bottom w:val="none" w:sz="0" w:space="0" w:color="auto"/>
        <w:right w:val="none" w:sz="0" w:space="0" w:color="auto"/>
      </w:divBdr>
    </w:div>
    <w:div w:id="1415080544">
      <w:bodyDiv w:val="1"/>
      <w:marLeft w:val="0"/>
      <w:marRight w:val="0"/>
      <w:marTop w:val="0"/>
      <w:marBottom w:val="0"/>
      <w:divBdr>
        <w:top w:val="none" w:sz="0" w:space="0" w:color="auto"/>
        <w:left w:val="none" w:sz="0" w:space="0" w:color="auto"/>
        <w:bottom w:val="none" w:sz="0" w:space="0" w:color="auto"/>
        <w:right w:val="none" w:sz="0" w:space="0" w:color="auto"/>
      </w:divBdr>
    </w:div>
    <w:div w:id="1528640914">
      <w:bodyDiv w:val="1"/>
      <w:marLeft w:val="0"/>
      <w:marRight w:val="0"/>
      <w:marTop w:val="0"/>
      <w:marBottom w:val="0"/>
      <w:divBdr>
        <w:top w:val="none" w:sz="0" w:space="0" w:color="auto"/>
        <w:left w:val="none" w:sz="0" w:space="0" w:color="auto"/>
        <w:bottom w:val="none" w:sz="0" w:space="0" w:color="auto"/>
        <w:right w:val="none" w:sz="0" w:space="0" w:color="auto"/>
      </w:divBdr>
    </w:div>
    <w:div w:id="1720935754">
      <w:bodyDiv w:val="1"/>
      <w:marLeft w:val="0"/>
      <w:marRight w:val="0"/>
      <w:marTop w:val="0"/>
      <w:marBottom w:val="0"/>
      <w:divBdr>
        <w:top w:val="none" w:sz="0" w:space="0" w:color="auto"/>
        <w:left w:val="none" w:sz="0" w:space="0" w:color="auto"/>
        <w:bottom w:val="none" w:sz="0" w:space="0" w:color="auto"/>
        <w:right w:val="none" w:sz="0" w:space="0" w:color="auto"/>
      </w:divBdr>
    </w:div>
    <w:div w:id="1884319326">
      <w:bodyDiv w:val="1"/>
      <w:marLeft w:val="0"/>
      <w:marRight w:val="0"/>
      <w:marTop w:val="0"/>
      <w:marBottom w:val="0"/>
      <w:divBdr>
        <w:top w:val="none" w:sz="0" w:space="0" w:color="auto"/>
        <w:left w:val="none" w:sz="0" w:space="0" w:color="auto"/>
        <w:bottom w:val="none" w:sz="0" w:space="0" w:color="auto"/>
        <w:right w:val="none" w:sz="0" w:space="0" w:color="auto"/>
      </w:divBdr>
    </w:div>
    <w:div w:id="2120300143">
      <w:bodyDiv w:val="1"/>
      <w:marLeft w:val="0"/>
      <w:marRight w:val="0"/>
      <w:marTop w:val="0"/>
      <w:marBottom w:val="0"/>
      <w:divBdr>
        <w:top w:val="none" w:sz="0" w:space="0" w:color="auto"/>
        <w:left w:val="none" w:sz="0" w:space="0" w:color="auto"/>
        <w:bottom w:val="none" w:sz="0" w:space="0" w:color="auto"/>
        <w:right w:val="none" w:sz="0" w:space="0" w:color="auto"/>
      </w:divBdr>
    </w:div>
    <w:div w:id="214076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hainduma.ru" TargetMode="External"/><Relationship Id="rId18" Type="http://schemas.openxmlformats.org/officeDocument/2006/relationships/hyperlink" Target="consultantplus://offline/ref=5309DA5981179A16DF0ABBAE52EF5BB059A3DDFFE4E03094FED15BE5F9743EEF3B50F5E007A49332F6790613E2697D9FH9VF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hainduma.ru" TargetMode="External"/><Relationship Id="rId17" Type="http://schemas.openxmlformats.org/officeDocument/2006/relationships/hyperlink" Target="consultantplus://offline/ref=5309DA5981179A16DF0AA5A3448305B459AF84F0E9E033C0A18E00B8AE7D34B86E1FF4BC41F58030F3790412FDH6V2F" TargetMode="External"/><Relationship Id="rId2" Type="http://schemas.openxmlformats.org/officeDocument/2006/relationships/numbering" Target="numbering.xml"/><Relationship Id="rId16" Type="http://schemas.openxmlformats.org/officeDocument/2006/relationships/hyperlink" Target="consultantplus://offline/ref=5309DA5981179A16DF0AA5A3448305B459AF84F0E9E033C0A18E00B8AE7D34B86E1FF4BC41F58030F3790412FDH6V2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ainsk.tom.ru" TargetMode="External"/><Relationship Id="rId5" Type="http://schemas.openxmlformats.org/officeDocument/2006/relationships/webSettings" Target="webSettings.xml"/><Relationship Id="rId15" Type="http://schemas.openxmlformats.org/officeDocument/2006/relationships/hyperlink" Target="consultantplus://offline/ref=5309DA5981179A16DF0AA5A3448305B459AF84F4E8ED33C0A18E00B8AE7D34B86E1FF4BC41F58030F3790412FDH6V2F" TargetMode="External"/><Relationship Id="rId23" Type="http://schemas.openxmlformats.org/officeDocument/2006/relationships/theme" Target="theme/theme1.xml"/><Relationship Id="rId10" Type="http://schemas.openxmlformats.org/officeDocument/2006/relationships/hyperlink" Target="consultantplus://offline/ref=0CF91AF833A1AE8A9299FD9E99DF04F511733B24F5E95733F1419B40214F49CA89871D965BB33400A2BE2FG8g0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vk.com/tiaksk.chainsky"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1C63C-D682-431F-B4E0-0CC29E203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14</Pages>
  <Words>5519</Words>
  <Characters>31462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95</cp:revision>
  <cp:lastPrinted>2023-02-21T02:48:00Z</cp:lastPrinted>
  <dcterms:created xsi:type="dcterms:W3CDTF">2019-02-14T06:00:00Z</dcterms:created>
  <dcterms:modified xsi:type="dcterms:W3CDTF">2024-03-29T05:53:00Z</dcterms:modified>
</cp:coreProperties>
</file>